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6D0B" w14:textId="77777777" w:rsidR="00497D9C" w:rsidRPr="00471EED" w:rsidRDefault="007E604A">
      <w:pPr>
        <w:spacing w:after="160" w:line="259" w:lineRule="auto"/>
        <w:rPr>
          <w:rFonts w:ascii="Arial" w:eastAsiaTheme="majorEastAsia" w:hAnsi="Arial" w:cs="Arial"/>
          <w:color w:val="007CB3"/>
          <w:sz w:val="32"/>
          <w:szCs w:val="32"/>
          <w:lang w:val="en-US" w:eastAsia="en-US"/>
        </w:rPr>
      </w:pPr>
      <w:r w:rsidRPr="00471EED">
        <w:rPr>
          <w:rFonts w:ascii="Arial" w:eastAsiaTheme="majorEastAsia" w:hAnsi="Arial" w:cs="Arial"/>
          <w:color w:val="007CB3"/>
          <w:sz w:val="32"/>
          <w:szCs w:val="32"/>
          <w:lang w:val="en-US" w:eastAsia="en-US"/>
        </w:rPr>
        <w:t>How to use this template</w:t>
      </w:r>
    </w:p>
    <w:p w14:paraId="01676D0C" w14:textId="52ED66A0" w:rsidR="00497D9C" w:rsidRDefault="007E604A">
      <w:pPr>
        <w:spacing w:after="160" w:line="259" w:lineRule="auto"/>
        <w:rPr>
          <w:rFonts w:ascii="Arial" w:eastAsia="Arial" w:hAnsi="Arial" w:cs="Arial"/>
          <w:sz w:val="20"/>
          <w:szCs w:val="20"/>
        </w:rPr>
      </w:pPr>
      <w:r>
        <w:rPr>
          <w:rFonts w:ascii="Arial" w:eastAsia="Arial" w:hAnsi="Arial" w:cs="Arial"/>
          <w:sz w:val="20"/>
          <w:szCs w:val="20"/>
        </w:rPr>
        <w:t xml:space="preserve">This template is designed as a guide or reference point for creating an inclusive environment for </w:t>
      </w:r>
      <w:r>
        <w:rPr>
          <w:rFonts w:ascii="Arial" w:eastAsia="Arial" w:hAnsi="Arial" w:cs="Arial"/>
          <w:sz w:val="20"/>
          <w:szCs w:val="20"/>
          <w:highlight w:val="yellow"/>
        </w:rPr>
        <w:t xml:space="preserve">&lt;insert </w:t>
      </w:r>
      <w:r w:rsidR="0073215E">
        <w:rPr>
          <w:rFonts w:ascii="Arial" w:eastAsia="Arial" w:hAnsi="Arial" w:cs="Arial"/>
          <w:sz w:val="20"/>
          <w:szCs w:val="20"/>
          <w:highlight w:val="yellow"/>
        </w:rPr>
        <w:t>sporting organisation</w:t>
      </w:r>
      <w:r>
        <w:rPr>
          <w:rFonts w:ascii="Arial" w:eastAsia="Arial" w:hAnsi="Arial" w:cs="Arial"/>
          <w:sz w:val="20"/>
          <w:szCs w:val="20"/>
          <w:highlight w:val="yellow"/>
        </w:rPr>
        <w:t>&gt;</w:t>
      </w:r>
      <w:r>
        <w:rPr>
          <w:rFonts w:ascii="Arial" w:eastAsia="Arial" w:hAnsi="Arial" w:cs="Arial"/>
          <w:sz w:val="20"/>
          <w:szCs w:val="20"/>
        </w:rPr>
        <w:t>. It can be used for making decisions around:</w:t>
      </w:r>
    </w:p>
    <w:p w14:paraId="01676D0D" w14:textId="6CF5EB9A" w:rsidR="00497D9C" w:rsidRDefault="007E604A">
      <w:pPr>
        <w:numPr>
          <w:ilvl w:val="0"/>
          <w:numId w:val="7"/>
        </w:numPr>
        <w:spacing w:after="0" w:line="259" w:lineRule="auto"/>
        <w:rPr>
          <w:rFonts w:ascii="Arial" w:eastAsia="Arial" w:hAnsi="Arial" w:cs="Arial"/>
          <w:sz w:val="20"/>
          <w:szCs w:val="20"/>
        </w:rPr>
      </w:pPr>
      <w:r>
        <w:rPr>
          <w:rFonts w:ascii="Arial" w:eastAsia="Arial" w:hAnsi="Arial" w:cs="Arial"/>
          <w:sz w:val="20"/>
          <w:szCs w:val="20"/>
        </w:rPr>
        <w:t xml:space="preserve">Language to use to </w:t>
      </w:r>
      <w:proofErr w:type="spellStart"/>
      <w:r>
        <w:rPr>
          <w:rFonts w:ascii="Arial" w:eastAsia="Arial" w:hAnsi="Arial" w:cs="Arial"/>
          <w:sz w:val="20"/>
          <w:szCs w:val="20"/>
        </w:rPr>
        <w:t>maximi</w:t>
      </w:r>
      <w:r w:rsidR="0073215E">
        <w:rPr>
          <w:rFonts w:ascii="Arial" w:eastAsia="Arial" w:hAnsi="Arial" w:cs="Arial"/>
          <w:sz w:val="20"/>
          <w:szCs w:val="20"/>
        </w:rPr>
        <w:t>s</w:t>
      </w:r>
      <w:r>
        <w:rPr>
          <w:rFonts w:ascii="Arial" w:eastAsia="Arial" w:hAnsi="Arial" w:cs="Arial"/>
          <w:sz w:val="20"/>
          <w:szCs w:val="20"/>
        </w:rPr>
        <w:t>e</w:t>
      </w:r>
      <w:proofErr w:type="spellEnd"/>
      <w:r>
        <w:rPr>
          <w:rFonts w:ascii="Arial" w:eastAsia="Arial" w:hAnsi="Arial" w:cs="Arial"/>
          <w:sz w:val="20"/>
          <w:szCs w:val="20"/>
        </w:rPr>
        <w:t xml:space="preserve"> accessibility and </w:t>
      </w:r>
      <w:proofErr w:type="gramStart"/>
      <w:r>
        <w:rPr>
          <w:rFonts w:ascii="Arial" w:eastAsia="Arial" w:hAnsi="Arial" w:cs="Arial"/>
          <w:sz w:val="20"/>
          <w:szCs w:val="20"/>
        </w:rPr>
        <w:t>understanding;</w:t>
      </w:r>
      <w:proofErr w:type="gramEnd"/>
    </w:p>
    <w:p w14:paraId="01676D0E" w14:textId="77777777" w:rsidR="00497D9C" w:rsidRDefault="007E604A">
      <w:pPr>
        <w:numPr>
          <w:ilvl w:val="0"/>
          <w:numId w:val="7"/>
        </w:numPr>
        <w:spacing w:after="0" w:line="259" w:lineRule="auto"/>
        <w:rPr>
          <w:rFonts w:ascii="Arial" w:eastAsia="Arial" w:hAnsi="Arial" w:cs="Arial"/>
          <w:sz w:val="20"/>
          <w:szCs w:val="20"/>
        </w:rPr>
      </w:pPr>
      <w:r>
        <w:rPr>
          <w:rFonts w:ascii="Arial" w:eastAsia="Arial" w:hAnsi="Arial" w:cs="Arial"/>
          <w:sz w:val="20"/>
          <w:szCs w:val="20"/>
        </w:rPr>
        <w:t xml:space="preserve">The types of offerings to </w:t>
      </w:r>
      <w:proofErr w:type="gramStart"/>
      <w:r>
        <w:rPr>
          <w:rFonts w:ascii="Arial" w:eastAsia="Arial" w:hAnsi="Arial" w:cs="Arial"/>
          <w:sz w:val="20"/>
          <w:szCs w:val="20"/>
        </w:rPr>
        <w:t>include;</w:t>
      </w:r>
      <w:proofErr w:type="gramEnd"/>
    </w:p>
    <w:p w14:paraId="01676D0F" w14:textId="77777777" w:rsidR="00497D9C" w:rsidRDefault="007E604A">
      <w:pPr>
        <w:numPr>
          <w:ilvl w:val="0"/>
          <w:numId w:val="7"/>
        </w:numPr>
        <w:spacing w:after="160" w:line="259" w:lineRule="auto"/>
        <w:rPr>
          <w:rFonts w:ascii="Arial" w:eastAsia="Arial" w:hAnsi="Arial" w:cs="Arial"/>
          <w:b/>
          <w:sz w:val="20"/>
          <w:szCs w:val="20"/>
        </w:rPr>
      </w:pPr>
      <w:r>
        <w:rPr>
          <w:rFonts w:ascii="Arial" w:eastAsia="Arial" w:hAnsi="Arial" w:cs="Arial"/>
          <w:sz w:val="20"/>
          <w:szCs w:val="20"/>
        </w:rPr>
        <w:t>What level of detail to provide.</w:t>
      </w:r>
    </w:p>
    <w:p w14:paraId="01676D10" w14:textId="77777777" w:rsidR="00497D9C" w:rsidRDefault="007E604A">
      <w:pPr>
        <w:spacing w:after="160" w:line="259" w:lineRule="auto"/>
        <w:rPr>
          <w:rFonts w:ascii="Arial" w:eastAsia="Arial" w:hAnsi="Arial" w:cs="Arial"/>
          <w:b/>
          <w:sz w:val="20"/>
          <w:szCs w:val="20"/>
        </w:rPr>
      </w:pPr>
      <w:r>
        <w:rPr>
          <w:rFonts w:ascii="Arial" w:eastAsia="Arial" w:hAnsi="Arial" w:cs="Arial"/>
          <w:sz w:val="20"/>
          <w:szCs w:val="20"/>
        </w:rPr>
        <w:t>Throughout the document, please note the following prompts:</w:t>
      </w:r>
    </w:p>
    <w:p w14:paraId="01676D11" w14:textId="178A855E" w:rsidR="00497D9C" w:rsidRDefault="007E604A">
      <w:pPr>
        <w:numPr>
          <w:ilvl w:val="0"/>
          <w:numId w:val="6"/>
        </w:numPr>
        <w:spacing w:after="0" w:line="259" w:lineRule="auto"/>
        <w:rPr>
          <w:rFonts w:ascii="Arial" w:eastAsia="Arial" w:hAnsi="Arial" w:cs="Arial"/>
          <w:b/>
          <w:sz w:val="20"/>
          <w:szCs w:val="20"/>
        </w:rPr>
      </w:pPr>
      <w:r>
        <w:rPr>
          <w:rFonts w:ascii="Arial" w:eastAsia="Arial" w:hAnsi="Arial" w:cs="Arial"/>
          <w:sz w:val="20"/>
          <w:szCs w:val="20"/>
          <w:highlight w:val="yellow"/>
        </w:rPr>
        <w:t>&lt;Text highlighted yellow&gt;</w:t>
      </w:r>
      <w:r>
        <w:rPr>
          <w:rFonts w:ascii="Arial" w:eastAsia="Arial" w:hAnsi="Arial" w:cs="Arial"/>
          <w:sz w:val="20"/>
          <w:szCs w:val="20"/>
        </w:rPr>
        <w:t xml:space="preserve"> is designed for you to update or tailor to your </w:t>
      </w:r>
      <w:proofErr w:type="gramStart"/>
      <w:r>
        <w:rPr>
          <w:rFonts w:ascii="Arial" w:eastAsia="Arial" w:hAnsi="Arial" w:cs="Arial"/>
          <w:sz w:val="20"/>
          <w:szCs w:val="20"/>
        </w:rPr>
        <w:t>organi</w:t>
      </w:r>
      <w:r w:rsidR="000970F1">
        <w:rPr>
          <w:rFonts w:ascii="Arial" w:eastAsia="Arial" w:hAnsi="Arial" w:cs="Arial"/>
          <w:sz w:val="20"/>
          <w:szCs w:val="20"/>
        </w:rPr>
        <w:t>s</w:t>
      </w:r>
      <w:r>
        <w:rPr>
          <w:rFonts w:ascii="Arial" w:eastAsia="Arial" w:hAnsi="Arial" w:cs="Arial"/>
          <w:sz w:val="20"/>
          <w:szCs w:val="20"/>
        </w:rPr>
        <w:t>ation;</w:t>
      </w:r>
      <w:proofErr w:type="gramEnd"/>
    </w:p>
    <w:p w14:paraId="01676D12" w14:textId="2D2E0AAF" w:rsidR="00497D9C" w:rsidRDefault="007E604A">
      <w:pPr>
        <w:numPr>
          <w:ilvl w:val="0"/>
          <w:numId w:val="6"/>
        </w:numPr>
        <w:spacing w:after="160" w:line="259" w:lineRule="auto"/>
        <w:rPr>
          <w:b/>
          <w:color w:val="FF0000"/>
          <w:sz w:val="20"/>
          <w:szCs w:val="20"/>
        </w:rPr>
      </w:pPr>
      <w:r>
        <w:rPr>
          <w:rFonts w:ascii="Arial" w:eastAsia="Arial" w:hAnsi="Arial" w:cs="Arial"/>
          <w:color w:val="FF0000"/>
          <w:sz w:val="20"/>
          <w:szCs w:val="20"/>
        </w:rPr>
        <w:t xml:space="preserve">Text in red </w:t>
      </w:r>
      <w:r>
        <w:rPr>
          <w:rFonts w:ascii="Arial" w:eastAsia="Arial" w:hAnsi="Arial" w:cs="Arial"/>
          <w:sz w:val="20"/>
          <w:szCs w:val="20"/>
        </w:rPr>
        <w:t>is included as a tip and should be removed from the template before completing.</w:t>
      </w:r>
    </w:p>
    <w:p w14:paraId="01676D15" w14:textId="648A0914" w:rsidR="00497D9C" w:rsidRPr="000970F1" w:rsidRDefault="007E604A">
      <w:pPr>
        <w:spacing w:after="160" w:line="259" w:lineRule="auto"/>
        <w:rPr>
          <w:rFonts w:ascii="Arial" w:eastAsia="Arial" w:hAnsi="Arial" w:cs="Arial"/>
          <w:b/>
          <w:sz w:val="20"/>
          <w:szCs w:val="20"/>
        </w:rPr>
      </w:pPr>
      <w:r>
        <w:rPr>
          <w:rFonts w:ascii="Arial" w:eastAsia="Arial" w:hAnsi="Arial" w:cs="Arial"/>
          <w:sz w:val="20"/>
          <w:szCs w:val="20"/>
        </w:rPr>
        <w:t xml:space="preserve">This is a </w:t>
      </w:r>
      <w:r w:rsidR="001D581D">
        <w:rPr>
          <w:rFonts w:ascii="Arial" w:eastAsia="Arial" w:hAnsi="Arial" w:cs="Arial"/>
          <w:sz w:val="20"/>
          <w:szCs w:val="20"/>
        </w:rPr>
        <w:t>national</w:t>
      </w:r>
      <w:r>
        <w:rPr>
          <w:rFonts w:ascii="Arial" w:eastAsia="Arial" w:hAnsi="Arial" w:cs="Arial"/>
          <w:sz w:val="20"/>
          <w:szCs w:val="20"/>
        </w:rPr>
        <w:t xml:space="preserve"> template that can be used in any </w:t>
      </w:r>
      <w:r w:rsidR="001D581D">
        <w:rPr>
          <w:rFonts w:ascii="Arial" w:eastAsia="Arial" w:hAnsi="Arial" w:cs="Arial"/>
          <w:sz w:val="20"/>
          <w:szCs w:val="20"/>
        </w:rPr>
        <w:t xml:space="preserve">State or Territory </w:t>
      </w:r>
      <w:r>
        <w:rPr>
          <w:rFonts w:ascii="Arial" w:eastAsia="Arial" w:hAnsi="Arial" w:cs="Arial"/>
          <w:sz w:val="20"/>
          <w:szCs w:val="20"/>
        </w:rPr>
        <w:t xml:space="preserve">however it is your responsibility to ensure that any specific regulatory requirements in your </w:t>
      </w:r>
      <w:r w:rsidR="001D581D">
        <w:rPr>
          <w:rFonts w:ascii="Arial" w:eastAsia="Arial" w:hAnsi="Arial" w:cs="Arial"/>
          <w:sz w:val="20"/>
          <w:szCs w:val="20"/>
        </w:rPr>
        <w:t xml:space="preserve">State or Territory </w:t>
      </w:r>
      <w:r>
        <w:rPr>
          <w:rFonts w:ascii="Arial" w:eastAsia="Arial" w:hAnsi="Arial" w:cs="Arial"/>
          <w:sz w:val="20"/>
          <w:szCs w:val="20"/>
        </w:rPr>
        <w:t>are incorporated in the final version of your policy. Similarly, you may need to make content additions or omissions depending on the specific needs of your organi</w:t>
      </w:r>
      <w:r w:rsidR="000970F1">
        <w:rPr>
          <w:rFonts w:ascii="Arial" w:eastAsia="Arial" w:hAnsi="Arial" w:cs="Arial"/>
          <w:sz w:val="20"/>
          <w:szCs w:val="20"/>
        </w:rPr>
        <w:t>s</w:t>
      </w:r>
      <w:r>
        <w:rPr>
          <w:rFonts w:ascii="Arial" w:eastAsia="Arial" w:hAnsi="Arial" w:cs="Arial"/>
          <w:sz w:val="20"/>
          <w:szCs w:val="20"/>
        </w:rPr>
        <w:t>ation.</w:t>
      </w:r>
    </w:p>
    <w:p w14:paraId="01676D16" w14:textId="77777777" w:rsidR="00497D9C" w:rsidRPr="00B64E7F" w:rsidRDefault="007E604A">
      <w:pPr>
        <w:spacing w:after="160" w:line="259" w:lineRule="auto"/>
        <w:rPr>
          <w:rFonts w:ascii="Arial" w:eastAsia="Arial" w:hAnsi="Arial" w:cs="Arial"/>
          <w:bCs/>
        </w:rPr>
      </w:pPr>
      <w:r w:rsidRPr="00B64E7F">
        <w:rPr>
          <w:rFonts w:ascii="Arial" w:eastAsia="Arial" w:hAnsi="Arial" w:cs="Arial"/>
          <w:bCs/>
        </w:rPr>
        <w:t xml:space="preserve">Don't have Microsoft Word? </w:t>
      </w:r>
    </w:p>
    <w:p w14:paraId="01676D17" w14:textId="77777777" w:rsidR="00497D9C" w:rsidRPr="00B64E7F" w:rsidRDefault="007E604A">
      <w:pPr>
        <w:spacing w:after="160" w:line="259" w:lineRule="auto"/>
        <w:rPr>
          <w:rFonts w:ascii="Arial" w:eastAsia="Arial" w:hAnsi="Arial" w:cs="Arial"/>
          <w:bCs/>
          <w:sz w:val="20"/>
          <w:szCs w:val="20"/>
        </w:rPr>
      </w:pPr>
      <w:r w:rsidRPr="00B64E7F">
        <w:rPr>
          <w:rFonts w:ascii="Arial" w:eastAsia="Arial" w:hAnsi="Arial" w:cs="Arial"/>
          <w:bCs/>
          <w:sz w:val="20"/>
          <w:szCs w:val="20"/>
        </w:rPr>
        <w:t xml:space="preserve">See instructions below on how to open this document in Google Docs. </w:t>
      </w:r>
    </w:p>
    <w:p w14:paraId="01676D18" w14:textId="77777777" w:rsidR="00497D9C" w:rsidRDefault="007E604A">
      <w:pPr>
        <w:numPr>
          <w:ilvl w:val="0"/>
          <w:numId w:val="1"/>
        </w:numPr>
        <w:spacing w:after="0" w:line="259" w:lineRule="auto"/>
        <w:rPr>
          <w:rFonts w:ascii="Arial" w:eastAsia="Arial" w:hAnsi="Arial" w:cs="Arial"/>
          <w:sz w:val="20"/>
          <w:szCs w:val="20"/>
        </w:rPr>
      </w:pPr>
      <w:r>
        <w:rPr>
          <w:rFonts w:ascii="Arial" w:eastAsia="Arial" w:hAnsi="Arial" w:cs="Arial"/>
          <w:sz w:val="20"/>
          <w:szCs w:val="20"/>
        </w:rPr>
        <w:t xml:space="preserve">Open your Google Drive. </w:t>
      </w:r>
    </w:p>
    <w:p w14:paraId="01676D19" w14:textId="77777777" w:rsidR="00497D9C" w:rsidRDefault="007E604A">
      <w:pPr>
        <w:numPr>
          <w:ilvl w:val="0"/>
          <w:numId w:val="1"/>
        </w:numPr>
        <w:spacing w:after="0" w:line="259" w:lineRule="auto"/>
        <w:rPr>
          <w:rFonts w:ascii="Arial" w:eastAsia="Arial" w:hAnsi="Arial" w:cs="Arial"/>
          <w:sz w:val="20"/>
          <w:szCs w:val="20"/>
        </w:rPr>
      </w:pPr>
      <w:r>
        <w:rPr>
          <w:rFonts w:ascii="Arial" w:eastAsia="Arial" w:hAnsi="Arial" w:cs="Arial"/>
          <w:sz w:val="20"/>
          <w:szCs w:val="20"/>
        </w:rPr>
        <w:t xml:space="preserve">Click "New" and select "File Upload," or you can drag and drop your file into Google Drive. </w:t>
      </w:r>
    </w:p>
    <w:p w14:paraId="01676D1A" w14:textId="77777777" w:rsidR="00497D9C" w:rsidRDefault="007E604A">
      <w:pPr>
        <w:numPr>
          <w:ilvl w:val="0"/>
          <w:numId w:val="1"/>
        </w:numPr>
        <w:spacing w:after="0" w:line="259" w:lineRule="auto"/>
        <w:rPr>
          <w:rFonts w:ascii="Arial" w:eastAsia="Arial" w:hAnsi="Arial" w:cs="Arial"/>
          <w:sz w:val="20"/>
          <w:szCs w:val="20"/>
        </w:rPr>
      </w:pPr>
      <w:r>
        <w:rPr>
          <w:rFonts w:ascii="Arial" w:eastAsia="Arial" w:hAnsi="Arial" w:cs="Arial"/>
          <w:sz w:val="20"/>
          <w:szCs w:val="20"/>
        </w:rPr>
        <w:t xml:space="preserve">Right-click on your document, hover over "Open with," then select "Google Docs," or you can double-click the document and that will open it in Google Docs. </w:t>
      </w:r>
    </w:p>
    <w:p w14:paraId="01676D1B" w14:textId="77777777" w:rsidR="00497D9C" w:rsidRDefault="007E604A">
      <w:pPr>
        <w:numPr>
          <w:ilvl w:val="0"/>
          <w:numId w:val="1"/>
        </w:numPr>
        <w:spacing w:after="160" w:line="259" w:lineRule="auto"/>
        <w:rPr>
          <w:rFonts w:ascii="Arial" w:eastAsia="Arial" w:hAnsi="Arial" w:cs="Arial"/>
          <w:sz w:val="20"/>
          <w:szCs w:val="20"/>
        </w:rPr>
      </w:pPr>
      <w:r>
        <w:rPr>
          <w:rFonts w:ascii="Arial" w:eastAsia="Arial" w:hAnsi="Arial" w:cs="Arial"/>
          <w:sz w:val="20"/>
          <w:szCs w:val="20"/>
        </w:rPr>
        <w:t>That's it! The Word Document will now be converted to a Google Doc, and you can start editing.</w:t>
      </w:r>
    </w:p>
    <w:p w14:paraId="01676D1C" w14:textId="77777777" w:rsidR="00497D9C" w:rsidRDefault="00497D9C">
      <w:pPr>
        <w:spacing w:after="160" w:line="259" w:lineRule="auto"/>
        <w:rPr>
          <w:rFonts w:ascii="Arial" w:eastAsia="Arial" w:hAnsi="Arial" w:cs="Arial"/>
          <w:sz w:val="20"/>
          <w:szCs w:val="20"/>
        </w:rPr>
      </w:pPr>
    </w:p>
    <w:p w14:paraId="28979028" w14:textId="77777777" w:rsidR="00471EED" w:rsidRDefault="00471EED">
      <w:pPr>
        <w:spacing w:after="120"/>
        <w:rPr>
          <w:rFonts w:ascii="Arial" w:eastAsia="Arial" w:hAnsi="Arial" w:cs="Arial"/>
          <w:b/>
          <w:sz w:val="28"/>
          <w:szCs w:val="28"/>
        </w:rPr>
      </w:pPr>
    </w:p>
    <w:p w14:paraId="6F98EA19" w14:textId="77777777" w:rsidR="00471EED" w:rsidRDefault="00471EED">
      <w:pPr>
        <w:spacing w:after="120"/>
        <w:rPr>
          <w:rFonts w:ascii="Arial" w:eastAsia="Arial" w:hAnsi="Arial" w:cs="Arial"/>
          <w:b/>
          <w:sz w:val="28"/>
          <w:szCs w:val="28"/>
        </w:rPr>
      </w:pPr>
    </w:p>
    <w:p w14:paraId="03A6FE4F" w14:textId="77777777" w:rsidR="00471EED" w:rsidRDefault="00471EED">
      <w:pPr>
        <w:spacing w:after="120"/>
        <w:rPr>
          <w:rFonts w:ascii="Arial" w:eastAsia="Arial" w:hAnsi="Arial" w:cs="Arial"/>
          <w:b/>
          <w:sz w:val="28"/>
          <w:szCs w:val="28"/>
        </w:rPr>
      </w:pPr>
    </w:p>
    <w:p w14:paraId="40D54341" w14:textId="77777777" w:rsidR="00471EED" w:rsidRDefault="00471EED">
      <w:pPr>
        <w:spacing w:after="120"/>
        <w:rPr>
          <w:rFonts w:ascii="Arial" w:eastAsia="Arial" w:hAnsi="Arial" w:cs="Arial"/>
          <w:b/>
          <w:sz w:val="28"/>
          <w:szCs w:val="28"/>
        </w:rPr>
      </w:pPr>
    </w:p>
    <w:p w14:paraId="21C59F69" w14:textId="77777777" w:rsidR="00471EED" w:rsidRDefault="00471EED">
      <w:pPr>
        <w:spacing w:after="120"/>
        <w:rPr>
          <w:rFonts w:ascii="Arial" w:eastAsia="Arial" w:hAnsi="Arial" w:cs="Arial"/>
          <w:b/>
          <w:sz w:val="28"/>
          <w:szCs w:val="28"/>
        </w:rPr>
      </w:pPr>
    </w:p>
    <w:p w14:paraId="3DD53201" w14:textId="77777777" w:rsidR="00471EED" w:rsidRDefault="00471EED">
      <w:pPr>
        <w:spacing w:after="120"/>
        <w:rPr>
          <w:rFonts w:ascii="Arial" w:eastAsia="Arial" w:hAnsi="Arial" w:cs="Arial"/>
          <w:b/>
          <w:sz w:val="28"/>
          <w:szCs w:val="28"/>
        </w:rPr>
      </w:pPr>
    </w:p>
    <w:p w14:paraId="1CE54106" w14:textId="77777777" w:rsidR="00471EED" w:rsidRDefault="00471EED">
      <w:pPr>
        <w:spacing w:after="120"/>
        <w:rPr>
          <w:rFonts w:ascii="Arial" w:eastAsia="Arial" w:hAnsi="Arial" w:cs="Arial"/>
          <w:b/>
          <w:sz w:val="28"/>
          <w:szCs w:val="28"/>
        </w:rPr>
      </w:pPr>
    </w:p>
    <w:p w14:paraId="63F4BAC3" w14:textId="77777777" w:rsidR="00471EED" w:rsidRDefault="00471EED">
      <w:pPr>
        <w:spacing w:after="120"/>
        <w:rPr>
          <w:rFonts w:ascii="Arial" w:eastAsia="Arial" w:hAnsi="Arial" w:cs="Arial"/>
          <w:b/>
          <w:sz w:val="28"/>
          <w:szCs w:val="28"/>
        </w:rPr>
      </w:pPr>
    </w:p>
    <w:p w14:paraId="28BE3FED" w14:textId="77777777" w:rsidR="00471EED" w:rsidRDefault="00471EED">
      <w:pPr>
        <w:spacing w:after="120"/>
        <w:rPr>
          <w:rFonts w:ascii="Arial" w:eastAsia="Arial" w:hAnsi="Arial" w:cs="Arial"/>
          <w:b/>
          <w:sz w:val="28"/>
          <w:szCs w:val="28"/>
        </w:rPr>
      </w:pPr>
    </w:p>
    <w:p w14:paraId="182BDA23" w14:textId="77777777" w:rsidR="00471EED" w:rsidRDefault="00471EED">
      <w:pPr>
        <w:spacing w:after="120"/>
        <w:rPr>
          <w:rFonts w:ascii="Arial" w:eastAsia="Arial" w:hAnsi="Arial" w:cs="Arial"/>
          <w:b/>
          <w:sz w:val="28"/>
          <w:szCs w:val="28"/>
        </w:rPr>
      </w:pPr>
    </w:p>
    <w:p w14:paraId="1A69A309" w14:textId="77777777" w:rsidR="00471EED" w:rsidRDefault="00471EED">
      <w:pPr>
        <w:spacing w:after="120"/>
        <w:rPr>
          <w:rFonts w:ascii="Arial" w:eastAsia="Arial" w:hAnsi="Arial" w:cs="Arial"/>
          <w:b/>
          <w:sz w:val="28"/>
          <w:szCs w:val="28"/>
        </w:rPr>
      </w:pPr>
    </w:p>
    <w:p w14:paraId="5FD1BFD6" w14:textId="77777777" w:rsidR="00471EED" w:rsidRDefault="00471EED">
      <w:pPr>
        <w:spacing w:after="120"/>
        <w:rPr>
          <w:rFonts w:ascii="Arial" w:eastAsia="Arial" w:hAnsi="Arial" w:cs="Arial"/>
          <w:b/>
          <w:sz w:val="28"/>
          <w:szCs w:val="28"/>
        </w:rPr>
      </w:pPr>
    </w:p>
    <w:p w14:paraId="3F5E3564" w14:textId="77777777" w:rsidR="00471EED" w:rsidRDefault="00471EED">
      <w:pPr>
        <w:spacing w:after="120"/>
        <w:rPr>
          <w:rFonts w:ascii="Arial" w:eastAsia="Arial" w:hAnsi="Arial" w:cs="Arial"/>
          <w:b/>
          <w:sz w:val="28"/>
          <w:szCs w:val="28"/>
        </w:rPr>
      </w:pPr>
    </w:p>
    <w:p w14:paraId="6F8838BB" w14:textId="77777777" w:rsidR="00471EED" w:rsidRDefault="00471EED">
      <w:pPr>
        <w:spacing w:after="120"/>
        <w:rPr>
          <w:rFonts w:ascii="Arial" w:eastAsia="Arial" w:hAnsi="Arial" w:cs="Arial"/>
          <w:b/>
          <w:sz w:val="28"/>
          <w:szCs w:val="28"/>
        </w:rPr>
      </w:pPr>
    </w:p>
    <w:p w14:paraId="3E53C2DC" w14:textId="77777777" w:rsidR="001D581D" w:rsidRDefault="001D581D">
      <w:pPr>
        <w:spacing w:after="120"/>
        <w:rPr>
          <w:rFonts w:ascii="Arial" w:eastAsiaTheme="majorEastAsia" w:hAnsi="Arial" w:cs="Arial"/>
          <w:color w:val="007CB3"/>
          <w:sz w:val="36"/>
          <w:szCs w:val="36"/>
          <w:lang w:val="en-US" w:eastAsia="en-US"/>
        </w:rPr>
      </w:pPr>
    </w:p>
    <w:p w14:paraId="4CA42012" w14:textId="77777777" w:rsidR="001D581D" w:rsidRDefault="001D581D">
      <w:pPr>
        <w:spacing w:after="120"/>
        <w:rPr>
          <w:rFonts w:ascii="Arial" w:eastAsiaTheme="majorEastAsia" w:hAnsi="Arial" w:cs="Arial"/>
          <w:color w:val="007CB3"/>
          <w:sz w:val="36"/>
          <w:szCs w:val="36"/>
          <w:lang w:val="en-US" w:eastAsia="en-US"/>
        </w:rPr>
      </w:pPr>
    </w:p>
    <w:p w14:paraId="01676D26" w14:textId="2E67513B" w:rsidR="00497D9C" w:rsidRPr="001D581D" w:rsidRDefault="007E604A">
      <w:pPr>
        <w:spacing w:after="120"/>
        <w:rPr>
          <w:rFonts w:ascii="Arial" w:eastAsiaTheme="majorEastAsia" w:hAnsi="Arial" w:cs="Arial"/>
          <w:color w:val="007CB3"/>
          <w:sz w:val="36"/>
          <w:szCs w:val="36"/>
          <w:lang w:val="en-US" w:eastAsia="en-US"/>
        </w:rPr>
      </w:pPr>
      <w:r w:rsidRPr="001D581D">
        <w:rPr>
          <w:rFonts w:ascii="Arial" w:eastAsiaTheme="majorEastAsia" w:hAnsi="Arial" w:cs="Arial"/>
          <w:color w:val="007CB3"/>
          <w:sz w:val="36"/>
          <w:szCs w:val="36"/>
          <w:lang w:val="en-US" w:eastAsia="en-US"/>
        </w:rPr>
        <w:lastRenderedPageBreak/>
        <w:t xml:space="preserve">Best Practice Inclusion Guide </w:t>
      </w:r>
    </w:p>
    <w:p w14:paraId="01676D27" w14:textId="77777777" w:rsidR="00497D9C" w:rsidRDefault="00497D9C">
      <w:pPr>
        <w:spacing w:after="0"/>
        <w:rPr>
          <w:rFonts w:ascii="Arial" w:eastAsia="Arial" w:hAnsi="Arial" w:cs="Arial"/>
        </w:rPr>
      </w:pPr>
    </w:p>
    <w:tbl>
      <w:tblPr>
        <w:tblStyle w:val="af4"/>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6780"/>
      </w:tblGrid>
      <w:tr w:rsidR="00497D9C" w14:paraId="01676D2A" w14:textId="77777777">
        <w:trPr>
          <w:trHeight w:val="555"/>
        </w:trPr>
        <w:tc>
          <w:tcPr>
            <w:tcW w:w="2400" w:type="dxa"/>
            <w:tcBorders>
              <w:top w:val="single" w:sz="6" w:space="0" w:color="000000"/>
              <w:left w:val="single" w:sz="6" w:space="0" w:color="000000"/>
              <w:bottom w:val="single" w:sz="6" w:space="0" w:color="000000"/>
              <w:right w:val="single" w:sz="6" w:space="0" w:color="000000"/>
            </w:tcBorders>
          </w:tcPr>
          <w:p w14:paraId="01676D28" w14:textId="77777777" w:rsidR="00497D9C" w:rsidRDefault="007E604A">
            <w:pPr>
              <w:rPr>
                <w:rFonts w:ascii="Arial" w:eastAsia="Arial" w:hAnsi="Arial" w:cs="Arial"/>
                <w:sz w:val="20"/>
                <w:szCs w:val="20"/>
              </w:rPr>
            </w:pPr>
            <w:r>
              <w:rPr>
                <w:rFonts w:ascii="Arial" w:eastAsia="Arial" w:hAnsi="Arial" w:cs="Arial"/>
                <w:b/>
                <w:sz w:val="20"/>
                <w:szCs w:val="20"/>
              </w:rPr>
              <w:t>Approved by:</w:t>
            </w:r>
          </w:p>
        </w:tc>
        <w:tc>
          <w:tcPr>
            <w:tcW w:w="6780" w:type="dxa"/>
            <w:tcBorders>
              <w:top w:val="single" w:sz="6" w:space="0" w:color="000000"/>
              <w:left w:val="single" w:sz="6" w:space="0" w:color="000000"/>
              <w:bottom w:val="single" w:sz="6" w:space="0" w:color="000000"/>
              <w:right w:val="single" w:sz="6" w:space="0" w:color="000000"/>
            </w:tcBorders>
          </w:tcPr>
          <w:p w14:paraId="01676D29" w14:textId="77777777" w:rsidR="00497D9C" w:rsidRDefault="007E604A">
            <w:pPr>
              <w:rPr>
                <w:rFonts w:ascii="Arial" w:eastAsia="Arial" w:hAnsi="Arial" w:cs="Arial"/>
                <w:sz w:val="20"/>
                <w:szCs w:val="20"/>
                <w:highlight w:val="yellow"/>
              </w:rPr>
            </w:pPr>
            <w:r>
              <w:rPr>
                <w:rFonts w:ascii="Arial" w:eastAsia="Arial" w:hAnsi="Arial" w:cs="Arial"/>
                <w:i/>
                <w:sz w:val="20"/>
                <w:szCs w:val="20"/>
                <w:highlight w:val="yellow"/>
              </w:rPr>
              <w:t>&lt;Insert name and position&gt;</w:t>
            </w:r>
          </w:p>
        </w:tc>
      </w:tr>
      <w:tr w:rsidR="00497D9C" w14:paraId="01676D2D" w14:textId="77777777">
        <w:trPr>
          <w:trHeight w:val="555"/>
        </w:trPr>
        <w:tc>
          <w:tcPr>
            <w:tcW w:w="2400" w:type="dxa"/>
            <w:tcBorders>
              <w:top w:val="single" w:sz="6" w:space="0" w:color="000000"/>
              <w:left w:val="single" w:sz="6" w:space="0" w:color="000000"/>
              <w:bottom w:val="single" w:sz="6" w:space="0" w:color="000000"/>
              <w:right w:val="single" w:sz="6" w:space="0" w:color="000000"/>
            </w:tcBorders>
          </w:tcPr>
          <w:p w14:paraId="01676D2B" w14:textId="77777777" w:rsidR="00497D9C" w:rsidRDefault="007E604A">
            <w:pPr>
              <w:rPr>
                <w:rFonts w:ascii="Arial" w:eastAsia="Arial" w:hAnsi="Arial" w:cs="Arial"/>
                <w:sz w:val="20"/>
                <w:szCs w:val="20"/>
              </w:rPr>
            </w:pPr>
            <w:r>
              <w:rPr>
                <w:rFonts w:ascii="Arial" w:eastAsia="Arial" w:hAnsi="Arial" w:cs="Arial"/>
                <w:b/>
                <w:sz w:val="20"/>
                <w:szCs w:val="20"/>
              </w:rPr>
              <w:t>Effective date:</w:t>
            </w:r>
          </w:p>
        </w:tc>
        <w:tc>
          <w:tcPr>
            <w:tcW w:w="6780" w:type="dxa"/>
            <w:tcBorders>
              <w:top w:val="single" w:sz="6" w:space="0" w:color="000000"/>
              <w:left w:val="single" w:sz="6" w:space="0" w:color="000000"/>
              <w:bottom w:val="single" w:sz="6" w:space="0" w:color="000000"/>
              <w:right w:val="single" w:sz="6" w:space="0" w:color="000000"/>
            </w:tcBorders>
          </w:tcPr>
          <w:p w14:paraId="01676D2C" w14:textId="77777777" w:rsidR="00497D9C" w:rsidRDefault="007E604A">
            <w:pPr>
              <w:rPr>
                <w:rFonts w:ascii="Arial" w:eastAsia="Arial" w:hAnsi="Arial" w:cs="Arial"/>
                <w:sz w:val="20"/>
                <w:szCs w:val="20"/>
                <w:highlight w:val="yellow"/>
              </w:rPr>
            </w:pPr>
            <w:r>
              <w:rPr>
                <w:rFonts w:ascii="Arial" w:eastAsia="Arial" w:hAnsi="Arial" w:cs="Arial"/>
                <w:i/>
                <w:sz w:val="20"/>
                <w:szCs w:val="20"/>
                <w:highlight w:val="yellow"/>
              </w:rPr>
              <w:t>&lt;Insert date effective&gt;</w:t>
            </w:r>
          </w:p>
        </w:tc>
      </w:tr>
      <w:tr w:rsidR="00497D9C" w14:paraId="01676D30" w14:textId="77777777">
        <w:trPr>
          <w:trHeight w:val="555"/>
        </w:trPr>
        <w:tc>
          <w:tcPr>
            <w:tcW w:w="2400" w:type="dxa"/>
            <w:tcBorders>
              <w:top w:val="single" w:sz="6" w:space="0" w:color="000000"/>
              <w:left w:val="single" w:sz="6" w:space="0" w:color="000000"/>
              <w:bottom w:val="single" w:sz="6" w:space="0" w:color="000000"/>
              <w:right w:val="single" w:sz="6" w:space="0" w:color="000000"/>
            </w:tcBorders>
          </w:tcPr>
          <w:p w14:paraId="01676D2E" w14:textId="77777777" w:rsidR="00497D9C" w:rsidRDefault="007E604A">
            <w:pPr>
              <w:rPr>
                <w:rFonts w:ascii="Arial" w:eastAsia="Arial" w:hAnsi="Arial" w:cs="Arial"/>
                <w:sz w:val="20"/>
                <w:szCs w:val="20"/>
              </w:rPr>
            </w:pPr>
            <w:r>
              <w:rPr>
                <w:rFonts w:ascii="Arial" w:eastAsia="Arial" w:hAnsi="Arial" w:cs="Arial"/>
                <w:b/>
                <w:sz w:val="20"/>
                <w:szCs w:val="20"/>
              </w:rPr>
              <w:t>Review date:</w:t>
            </w:r>
          </w:p>
        </w:tc>
        <w:tc>
          <w:tcPr>
            <w:tcW w:w="6780" w:type="dxa"/>
            <w:tcBorders>
              <w:top w:val="single" w:sz="6" w:space="0" w:color="000000"/>
              <w:left w:val="single" w:sz="6" w:space="0" w:color="000000"/>
              <w:bottom w:val="single" w:sz="6" w:space="0" w:color="000000"/>
              <w:right w:val="single" w:sz="6" w:space="0" w:color="000000"/>
            </w:tcBorders>
          </w:tcPr>
          <w:p w14:paraId="01676D2F" w14:textId="77777777" w:rsidR="00497D9C" w:rsidRDefault="007E604A">
            <w:pPr>
              <w:rPr>
                <w:rFonts w:ascii="Arial" w:eastAsia="Arial" w:hAnsi="Arial" w:cs="Arial"/>
                <w:sz w:val="20"/>
                <w:szCs w:val="20"/>
                <w:highlight w:val="yellow"/>
              </w:rPr>
            </w:pPr>
            <w:r>
              <w:rPr>
                <w:rFonts w:ascii="Arial" w:eastAsia="Arial" w:hAnsi="Arial" w:cs="Arial"/>
                <w:i/>
                <w:sz w:val="20"/>
                <w:szCs w:val="20"/>
                <w:highlight w:val="yellow"/>
              </w:rPr>
              <w:t>&lt;Insert review date, recommend in two years (except where legislative changes required updates)&gt;</w:t>
            </w:r>
          </w:p>
        </w:tc>
      </w:tr>
    </w:tbl>
    <w:p w14:paraId="01676D31" w14:textId="77777777" w:rsidR="00497D9C" w:rsidRDefault="00497D9C">
      <w:pPr>
        <w:spacing w:after="120"/>
        <w:rPr>
          <w:rFonts w:ascii="Arial" w:eastAsia="Arial" w:hAnsi="Arial" w:cs="Arial"/>
          <w:b/>
          <w:sz w:val="28"/>
          <w:szCs w:val="28"/>
        </w:rPr>
      </w:pPr>
    </w:p>
    <w:p w14:paraId="01676D32" w14:textId="77777777" w:rsidR="00497D9C" w:rsidRPr="005379DD" w:rsidRDefault="007E604A">
      <w:pPr>
        <w:spacing w:after="120"/>
        <w:rPr>
          <w:rFonts w:ascii="Arial" w:eastAsiaTheme="majorEastAsia" w:hAnsi="Arial" w:cs="Arial"/>
          <w:color w:val="007CB3"/>
          <w:sz w:val="32"/>
          <w:szCs w:val="32"/>
          <w:lang w:val="en-US" w:eastAsia="en-US"/>
        </w:rPr>
      </w:pPr>
      <w:r w:rsidRPr="005379DD">
        <w:rPr>
          <w:rFonts w:ascii="Arial" w:eastAsiaTheme="majorEastAsia" w:hAnsi="Arial" w:cs="Arial"/>
          <w:color w:val="007CB3"/>
          <w:sz w:val="32"/>
          <w:szCs w:val="32"/>
          <w:lang w:val="en-US" w:eastAsia="en-US"/>
        </w:rPr>
        <w:t>Introduction</w:t>
      </w:r>
    </w:p>
    <w:p w14:paraId="01676D33" w14:textId="3A274587" w:rsidR="00497D9C" w:rsidRDefault="007E604A">
      <w:pPr>
        <w:spacing w:after="120"/>
        <w:rPr>
          <w:rFonts w:ascii="Arial" w:eastAsia="Arial" w:hAnsi="Arial" w:cs="Arial"/>
          <w:sz w:val="20"/>
          <w:szCs w:val="20"/>
        </w:rPr>
      </w:pPr>
      <w:r>
        <w:rPr>
          <w:rFonts w:ascii="Arial" w:eastAsia="Arial" w:hAnsi="Arial" w:cs="Arial"/>
          <w:sz w:val="20"/>
          <w:szCs w:val="20"/>
        </w:rPr>
        <w:t xml:space="preserve">At </w:t>
      </w:r>
      <w:r w:rsidR="001D581D">
        <w:rPr>
          <w:rFonts w:ascii="Arial" w:eastAsia="Arial" w:hAnsi="Arial" w:cs="Arial"/>
          <w:sz w:val="20"/>
          <w:szCs w:val="20"/>
          <w:highlight w:val="yellow"/>
        </w:rPr>
        <w:t>&lt;insert sporting organisation&gt;</w:t>
      </w:r>
      <w:r w:rsidR="001D581D">
        <w:rPr>
          <w:rFonts w:ascii="Arial" w:eastAsia="Arial" w:hAnsi="Arial" w:cs="Arial"/>
          <w:sz w:val="20"/>
          <w:szCs w:val="20"/>
        </w:rPr>
        <w:t xml:space="preserve">, </w:t>
      </w:r>
      <w:r>
        <w:rPr>
          <w:rFonts w:ascii="Arial" w:eastAsia="Arial" w:hAnsi="Arial" w:cs="Arial"/>
          <w:sz w:val="20"/>
          <w:szCs w:val="20"/>
        </w:rPr>
        <w:t xml:space="preserve">we are committed to fostering a diverse and inclusive environment. We want to encourage and enable </w:t>
      </w:r>
      <w:r w:rsidR="009563DE">
        <w:rPr>
          <w:rFonts w:ascii="Arial" w:eastAsia="Arial" w:hAnsi="Arial" w:cs="Arial"/>
          <w:sz w:val="20"/>
          <w:szCs w:val="20"/>
        </w:rPr>
        <w:t>workforce</w:t>
      </w:r>
      <w:r>
        <w:rPr>
          <w:rFonts w:ascii="Arial" w:eastAsia="Arial" w:hAnsi="Arial" w:cs="Arial"/>
          <w:sz w:val="20"/>
          <w:szCs w:val="20"/>
        </w:rPr>
        <w:t xml:space="preserve"> who are committed to supporting </w:t>
      </w:r>
      <w:r w:rsidR="001D581D">
        <w:rPr>
          <w:rFonts w:ascii="Arial" w:eastAsia="Arial" w:hAnsi="Arial" w:cs="Arial"/>
          <w:sz w:val="20"/>
          <w:szCs w:val="20"/>
          <w:highlight w:val="yellow"/>
        </w:rPr>
        <w:t>&lt;insert sporting organisation&gt;</w:t>
      </w:r>
      <w:r w:rsidR="001D581D">
        <w:rPr>
          <w:rFonts w:ascii="Arial" w:eastAsia="Arial" w:hAnsi="Arial" w:cs="Arial"/>
          <w:sz w:val="20"/>
          <w:szCs w:val="20"/>
        </w:rPr>
        <w:t xml:space="preserve"> </w:t>
      </w:r>
      <w:r>
        <w:rPr>
          <w:rFonts w:ascii="Arial" w:eastAsia="Arial" w:hAnsi="Arial" w:cs="Arial"/>
          <w:sz w:val="20"/>
          <w:szCs w:val="20"/>
        </w:rPr>
        <w:t xml:space="preserve">with their time, </w:t>
      </w:r>
      <w:proofErr w:type="gramStart"/>
      <w:r>
        <w:rPr>
          <w:rFonts w:ascii="Arial" w:eastAsia="Arial" w:hAnsi="Arial" w:cs="Arial"/>
          <w:sz w:val="20"/>
          <w:szCs w:val="20"/>
        </w:rPr>
        <w:t>knowledge</w:t>
      </w:r>
      <w:proofErr w:type="gramEnd"/>
      <w:r>
        <w:rPr>
          <w:rFonts w:ascii="Arial" w:eastAsia="Arial" w:hAnsi="Arial" w:cs="Arial"/>
          <w:sz w:val="20"/>
          <w:szCs w:val="20"/>
        </w:rPr>
        <w:t xml:space="preserve"> and expertise to bring their whole selves to work. </w:t>
      </w:r>
    </w:p>
    <w:p w14:paraId="01676D34" w14:textId="1CFAB892" w:rsidR="00497D9C" w:rsidRDefault="007E604A">
      <w:pPr>
        <w:spacing w:after="120"/>
        <w:rPr>
          <w:rFonts w:ascii="Arial" w:eastAsia="Arial" w:hAnsi="Arial" w:cs="Arial"/>
          <w:sz w:val="20"/>
          <w:szCs w:val="20"/>
        </w:rPr>
      </w:pPr>
      <w:r>
        <w:rPr>
          <w:rFonts w:ascii="Arial" w:eastAsia="Arial" w:hAnsi="Arial" w:cs="Arial"/>
          <w:sz w:val="20"/>
          <w:szCs w:val="20"/>
        </w:rPr>
        <w:t>This guide is divided into two sections: First, the reason why and how to create an inclusive and diverse workplace is outlined. Second,</w:t>
      </w:r>
      <w:r w:rsidR="009563DE">
        <w:rPr>
          <w:rFonts w:ascii="Arial" w:eastAsia="Arial" w:hAnsi="Arial" w:cs="Arial"/>
          <w:sz w:val="20"/>
          <w:szCs w:val="20"/>
        </w:rPr>
        <w:t xml:space="preserve"> </w:t>
      </w:r>
      <w:r>
        <w:rPr>
          <w:rFonts w:ascii="Arial" w:eastAsia="Arial" w:hAnsi="Arial" w:cs="Arial"/>
          <w:sz w:val="20"/>
          <w:szCs w:val="20"/>
        </w:rPr>
        <w:t xml:space="preserve">it will be discussed how to create a safe, </w:t>
      </w:r>
      <w:proofErr w:type="gramStart"/>
      <w:r>
        <w:rPr>
          <w:rFonts w:ascii="Arial" w:eastAsia="Arial" w:hAnsi="Arial" w:cs="Arial"/>
          <w:sz w:val="20"/>
          <w:szCs w:val="20"/>
        </w:rPr>
        <w:t>welcoming</w:t>
      </w:r>
      <w:proofErr w:type="gramEnd"/>
      <w:r>
        <w:rPr>
          <w:rFonts w:ascii="Arial" w:eastAsia="Arial" w:hAnsi="Arial" w:cs="Arial"/>
          <w:sz w:val="20"/>
          <w:szCs w:val="20"/>
        </w:rPr>
        <w:t xml:space="preserve"> and inclusive environment in the boardroom. It is a non-contractual arrangement where </w:t>
      </w:r>
      <w:r w:rsidR="005379DD">
        <w:rPr>
          <w:rFonts w:ascii="Arial" w:eastAsia="Arial" w:hAnsi="Arial" w:cs="Arial"/>
          <w:sz w:val="20"/>
          <w:szCs w:val="20"/>
        </w:rPr>
        <w:t>staff</w:t>
      </w:r>
      <w:r>
        <w:rPr>
          <w:rFonts w:ascii="Arial" w:eastAsia="Arial" w:hAnsi="Arial" w:cs="Arial"/>
          <w:sz w:val="20"/>
          <w:szCs w:val="20"/>
        </w:rPr>
        <w:t xml:space="preserve"> may seek guidance</w:t>
      </w:r>
      <w:r>
        <w:rPr>
          <w:rFonts w:ascii="Arial" w:eastAsia="Arial" w:hAnsi="Arial" w:cs="Arial"/>
          <w:sz w:val="20"/>
          <w:szCs w:val="20"/>
          <w:highlight w:val="white"/>
        </w:rPr>
        <w:t xml:space="preserve"> </w:t>
      </w:r>
      <w:proofErr w:type="gramStart"/>
      <w:r>
        <w:rPr>
          <w:rFonts w:ascii="Arial" w:eastAsia="Arial" w:hAnsi="Arial" w:cs="Arial"/>
          <w:sz w:val="20"/>
          <w:szCs w:val="20"/>
          <w:highlight w:val="white"/>
        </w:rPr>
        <w:t xml:space="preserve">in order </w:t>
      </w:r>
      <w:r>
        <w:rPr>
          <w:rFonts w:ascii="Arial" w:eastAsia="Arial" w:hAnsi="Arial" w:cs="Arial"/>
          <w:sz w:val="20"/>
          <w:szCs w:val="20"/>
        </w:rPr>
        <w:t>to</w:t>
      </w:r>
      <w:proofErr w:type="gramEnd"/>
      <w:r>
        <w:rPr>
          <w:rFonts w:ascii="Arial" w:eastAsia="Arial" w:hAnsi="Arial" w:cs="Arial"/>
          <w:sz w:val="20"/>
          <w:szCs w:val="20"/>
        </w:rPr>
        <w:t xml:space="preserve"> support their direct reports, peers and other board members to create a sense of belonging </w:t>
      </w:r>
      <w:r w:rsidR="005379DD">
        <w:rPr>
          <w:rFonts w:ascii="Arial" w:eastAsia="Arial" w:hAnsi="Arial" w:cs="Arial"/>
          <w:sz w:val="20"/>
          <w:szCs w:val="20"/>
        </w:rPr>
        <w:t xml:space="preserve">at </w:t>
      </w:r>
      <w:r w:rsidR="005379DD">
        <w:rPr>
          <w:rFonts w:ascii="Arial" w:eastAsia="Arial" w:hAnsi="Arial" w:cs="Arial"/>
          <w:sz w:val="20"/>
          <w:szCs w:val="20"/>
          <w:highlight w:val="yellow"/>
        </w:rPr>
        <w:t>&lt;insert sporting organisation&gt;</w:t>
      </w:r>
      <w:r w:rsidR="005379DD">
        <w:rPr>
          <w:rFonts w:ascii="Arial" w:eastAsia="Arial" w:hAnsi="Arial" w:cs="Arial"/>
          <w:sz w:val="20"/>
          <w:szCs w:val="20"/>
        </w:rPr>
        <w:t>.</w:t>
      </w:r>
    </w:p>
    <w:p w14:paraId="01676D35" w14:textId="3B205C4D" w:rsidR="00497D9C" w:rsidRDefault="007E604A">
      <w:pPr>
        <w:spacing w:line="276" w:lineRule="auto"/>
        <w:rPr>
          <w:rFonts w:ascii="Arial" w:eastAsia="Arial" w:hAnsi="Arial" w:cs="Arial"/>
          <w:sz w:val="20"/>
          <w:szCs w:val="20"/>
        </w:rPr>
      </w:pPr>
      <w:r>
        <w:rPr>
          <w:rFonts w:ascii="Arial" w:eastAsia="Arial" w:hAnsi="Arial" w:cs="Arial"/>
          <w:sz w:val="20"/>
          <w:szCs w:val="20"/>
        </w:rPr>
        <w:t>To align to best practice, organi</w:t>
      </w:r>
      <w:r w:rsidR="005379DD">
        <w:rPr>
          <w:rFonts w:ascii="Arial" w:eastAsia="Arial" w:hAnsi="Arial" w:cs="Arial"/>
          <w:sz w:val="20"/>
          <w:szCs w:val="20"/>
        </w:rPr>
        <w:t>s</w:t>
      </w:r>
      <w:r>
        <w:rPr>
          <w:rFonts w:ascii="Arial" w:eastAsia="Arial" w:hAnsi="Arial" w:cs="Arial"/>
          <w:sz w:val="20"/>
          <w:szCs w:val="20"/>
        </w:rPr>
        <w:t>ations should adopt a proactive approach to drive a sense of belonging in the workplace. An organi</w:t>
      </w:r>
      <w:r w:rsidR="005379DD">
        <w:rPr>
          <w:rFonts w:ascii="Arial" w:eastAsia="Arial" w:hAnsi="Arial" w:cs="Arial"/>
          <w:sz w:val="20"/>
          <w:szCs w:val="20"/>
        </w:rPr>
        <w:t>s</w:t>
      </w:r>
      <w:r>
        <w:rPr>
          <w:rFonts w:ascii="Arial" w:eastAsia="Arial" w:hAnsi="Arial" w:cs="Arial"/>
          <w:sz w:val="20"/>
          <w:szCs w:val="20"/>
        </w:rPr>
        <w:t>ation can do so by following the steps below.</w:t>
      </w:r>
    </w:p>
    <w:p w14:paraId="01676D36" w14:textId="77777777" w:rsidR="00497D9C" w:rsidRDefault="00497D9C">
      <w:pPr>
        <w:spacing w:after="120"/>
        <w:rPr>
          <w:rFonts w:ascii="Arial" w:eastAsia="Arial" w:hAnsi="Arial" w:cs="Arial"/>
          <w:color w:val="FF0000"/>
          <w:sz w:val="20"/>
          <w:szCs w:val="20"/>
          <w:highlight w:val="white"/>
        </w:rPr>
      </w:pPr>
    </w:p>
    <w:p w14:paraId="01676D37" w14:textId="77777777" w:rsidR="00497D9C" w:rsidRPr="005379DD" w:rsidRDefault="007E604A" w:rsidP="005379DD">
      <w:pPr>
        <w:spacing w:after="120"/>
        <w:rPr>
          <w:rFonts w:ascii="Arial" w:eastAsiaTheme="majorEastAsia" w:hAnsi="Arial" w:cs="Arial"/>
          <w:color w:val="007CB3"/>
          <w:sz w:val="32"/>
          <w:szCs w:val="32"/>
          <w:lang w:val="en-US" w:eastAsia="en-US"/>
        </w:rPr>
      </w:pPr>
      <w:r w:rsidRPr="005379DD">
        <w:rPr>
          <w:rFonts w:ascii="Arial" w:eastAsiaTheme="majorEastAsia" w:hAnsi="Arial" w:cs="Arial"/>
          <w:color w:val="007CB3"/>
          <w:sz w:val="32"/>
          <w:szCs w:val="32"/>
          <w:lang w:val="en-US" w:eastAsia="en-US"/>
        </w:rPr>
        <w:t>Why is diversity and inclusion critical for organisational success?</w:t>
      </w:r>
    </w:p>
    <w:p w14:paraId="64050530" w14:textId="77777777" w:rsidR="0050498D" w:rsidRDefault="007E604A">
      <w:pPr>
        <w:spacing w:before="120" w:after="120" w:line="276" w:lineRule="auto"/>
        <w:rPr>
          <w:rFonts w:ascii="Arial" w:eastAsia="Arial" w:hAnsi="Arial" w:cs="Arial"/>
          <w:sz w:val="20"/>
          <w:szCs w:val="20"/>
        </w:rPr>
      </w:pPr>
      <w:r>
        <w:rPr>
          <w:rFonts w:ascii="Arial" w:eastAsia="Arial" w:hAnsi="Arial" w:cs="Arial"/>
          <w:sz w:val="20"/>
          <w:szCs w:val="20"/>
        </w:rPr>
        <w:t xml:space="preserve">Diversity refers to intersectional criteria such as age, gender, race, national origin, sexual orientation, marital status, pregnancy, </w:t>
      </w:r>
      <w:proofErr w:type="gramStart"/>
      <w:r>
        <w:rPr>
          <w:rFonts w:ascii="Arial" w:eastAsia="Arial" w:hAnsi="Arial" w:cs="Arial"/>
          <w:sz w:val="20"/>
          <w:szCs w:val="20"/>
        </w:rPr>
        <w:t>religion</w:t>
      </w:r>
      <w:proofErr w:type="gramEnd"/>
      <w:r>
        <w:rPr>
          <w:rFonts w:ascii="Arial" w:eastAsia="Arial" w:hAnsi="Arial" w:cs="Arial"/>
          <w:sz w:val="20"/>
          <w:szCs w:val="20"/>
        </w:rPr>
        <w:t xml:space="preserve"> and disability. 'Inclusion occurs when a diversity of people </w:t>
      </w:r>
      <w:proofErr w:type="gramStart"/>
      <w:r>
        <w:rPr>
          <w:rFonts w:ascii="Arial" w:eastAsia="Arial" w:hAnsi="Arial" w:cs="Arial"/>
          <w:sz w:val="20"/>
          <w:szCs w:val="20"/>
        </w:rPr>
        <w:t>are</w:t>
      </w:r>
      <w:proofErr w:type="gramEnd"/>
      <w:r>
        <w:rPr>
          <w:rFonts w:ascii="Arial" w:eastAsia="Arial" w:hAnsi="Arial" w:cs="Arial"/>
          <w:sz w:val="20"/>
          <w:szCs w:val="20"/>
        </w:rPr>
        <w:t xml:space="preserve"> respected, connected, progressing and contributing to organisational success' (Diversity Council Australia 2021). </w:t>
      </w:r>
    </w:p>
    <w:p w14:paraId="6624391D" w14:textId="77777777" w:rsidR="0050498D" w:rsidRDefault="007E604A">
      <w:pPr>
        <w:spacing w:before="120" w:after="120" w:line="276" w:lineRule="auto"/>
        <w:rPr>
          <w:rFonts w:ascii="Arial" w:eastAsia="Arial" w:hAnsi="Arial" w:cs="Arial"/>
          <w:sz w:val="20"/>
          <w:szCs w:val="20"/>
        </w:rPr>
      </w:pPr>
      <w:r>
        <w:rPr>
          <w:rFonts w:ascii="Arial" w:eastAsia="Arial" w:hAnsi="Arial" w:cs="Arial"/>
          <w:sz w:val="20"/>
          <w:szCs w:val="20"/>
        </w:rPr>
        <w:t xml:space="preserve">Suppose an employee is experiencing unfair treatment at work due to one or multiple intersectional characteristics as a member of a minority group, the workplace might be diverse but not inclusive. This is critical because it means that the workplace does not enable employees to bring their authentic selves to work. As a result, the employee's wellbeing as well as that of the witness of any unfair treatment can be negatively impacted. </w:t>
      </w:r>
    </w:p>
    <w:p w14:paraId="5CB78697" w14:textId="77777777" w:rsidR="00BD4527" w:rsidRDefault="007E604A">
      <w:pPr>
        <w:spacing w:before="120" w:after="120" w:line="276" w:lineRule="auto"/>
        <w:rPr>
          <w:rFonts w:ascii="Arial" w:eastAsia="Arial" w:hAnsi="Arial" w:cs="Arial"/>
          <w:sz w:val="20"/>
          <w:szCs w:val="20"/>
        </w:rPr>
      </w:pPr>
      <w:r>
        <w:rPr>
          <w:rFonts w:ascii="Arial" w:eastAsia="Arial" w:hAnsi="Arial" w:cs="Arial"/>
          <w:sz w:val="20"/>
          <w:szCs w:val="20"/>
        </w:rPr>
        <w:t xml:space="preserve">It is proven that employee well-being impacts job satisfaction and productivity. A study by Tweedie et al. (2019) agrees with the damaging impact of mental health on collaboration, which directly influences organisational performance. People and culture significantly impact the organisational performance and customer perception of the employer brand. Inclusion in the workplace allows employees to bring their authentic selves to work, promoting innovative and creative thinking. Kwon's &amp; Kim's (2020) study is the first to report a correlation between innovative thinking and employee engagement. It is shown that engaged employees are better equipped to meet their job demands and more likely to overcome challenges. </w:t>
      </w:r>
    </w:p>
    <w:p w14:paraId="01676D38" w14:textId="5B899162" w:rsidR="00497D9C" w:rsidRPr="00BD4527" w:rsidRDefault="007E604A">
      <w:pPr>
        <w:spacing w:before="120" w:after="120" w:line="276" w:lineRule="auto"/>
        <w:rPr>
          <w:rFonts w:ascii="Arial" w:eastAsia="Arial" w:hAnsi="Arial" w:cs="Arial"/>
          <w:sz w:val="20"/>
          <w:szCs w:val="20"/>
        </w:rPr>
      </w:pPr>
      <w:r>
        <w:rPr>
          <w:rFonts w:ascii="Arial" w:eastAsia="Arial" w:hAnsi="Arial" w:cs="Arial"/>
          <w:sz w:val="20"/>
          <w:szCs w:val="20"/>
        </w:rPr>
        <w:t>In summary, a sense of belonging in the workplace is not just a nice-to-have but a critical factor that affects employee well-being, performance, and overall organi</w:t>
      </w:r>
      <w:r w:rsidR="00BD4527">
        <w:rPr>
          <w:rFonts w:ascii="Arial" w:eastAsia="Arial" w:hAnsi="Arial" w:cs="Arial"/>
          <w:sz w:val="20"/>
          <w:szCs w:val="20"/>
        </w:rPr>
        <w:t>s</w:t>
      </w:r>
      <w:r>
        <w:rPr>
          <w:rFonts w:ascii="Arial" w:eastAsia="Arial" w:hAnsi="Arial" w:cs="Arial"/>
          <w:sz w:val="20"/>
          <w:szCs w:val="20"/>
        </w:rPr>
        <w:t xml:space="preserve">ational success. </w:t>
      </w:r>
      <w:r w:rsidR="00BD4527">
        <w:rPr>
          <w:rFonts w:ascii="Arial" w:eastAsia="Arial" w:hAnsi="Arial" w:cs="Arial"/>
          <w:sz w:val="20"/>
          <w:szCs w:val="20"/>
        </w:rPr>
        <w:t>Organisations</w:t>
      </w:r>
      <w:r>
        <w:rPr>
          <w:rFonts w:ascii="Arial" w:eastAsia="Arial" w:hAnsi="Arial" w:cs="Arial"/>
          <w:sz w:val="20"/>
          <w:szCs w:val="20"/>
        </w:rPr>
        <w:t xml:space="preserve"> that actively cultivate a culture of belonging are more likely to have motivated, engaged, and loyal </w:t>
      </w:r>
      <w:r w:rsidR="00BD4527">
        <w:rPr>
          <w:rFonts w:ascii="Arial" w:eastAsia="Arial" w:hAnsi="Arial" w:cs="Arial"/>
          <w:sz w:val="20"/>
          <w:szCs w:val="20"/>
        </w:rPr>
        <w:t>staff</w:t>
      </w:r>
      <w:r>
        <w:rPr>
          <w:rFonts w:ascii="Arial" w:eastAsia="Arial" w:hAnsi="Arial" w:cs="Arial"/>
          <w:sz w:val="20"/>
          <w:szCs w:val="20"/>
        </w:rPr>
        <w:t xml:space="preserve"> who contribute to a positive and thriving work environment.</w:t>
      </w:r>
    </w:p>
    <w:p w14:paraId="01676D39" w14:textId="77777777" w:rsidR="00497D9C" w:rsidRPr="005379DD" w:rsidRDefault="007E604A">
      <w:pPr>
        <w:pBdr>
          <w:top w:val="nil"/>
          <w:left w:val="nil"/>
          <w:bottom w:val="nil"/>
          <w:right w:val="nil"/>
          <w:between w:val="nil"/>
        </w:pBdr>
        <w:spacing w:after="120"/>
        <w:rPr>
          <w:rFonts w:ascii="Arial" w:eastAsiaTheme="majorEastAsia" w:hAnsi="Arial" w:cs="Arial"/>
          <w:color w:val="007CB3"/>
          <w:sz w:val="32"/>
          <w:szCs w:val="32"/>
          <w:lang w:val="en-US" w:eastAsia="en-US"/>
        </w:rPr>
      </w:pPr>
      <w:r w:rsidRPr="005379DD">
        <w:rPr>
          <w:rFonts w:ascii="Arial" w:eastAsiaTheme="majorEastAsia" w:hAnsi="Arial" w:cs="Arial"/>
          <w:color w:val="007CB3"/>
          <w:sz w:val="32"/>
          <w:szCs w:val="32"/>
          <w:lang w:val="en-US" w:eastAsia="en-US"/>
        </w:rPr>
        <w:t>How to create an inclusive environment</w:t>
      </w:r>
    </w:p>
    <w:p w14:paraId="01676D3A" w14:textId="3DD9AACB" w:rsidR="00497D9C" w:rsidRDefault="007E604A">
      <w:pPr>
        <w:pStyle w:val="Heading3"/>
        <w:numPr>
          <w:ilvl w:val="0"/>
          <w:numId w:val="2"/>
        </w:numPr>
        <w:spacing w:line="276" w:lineRule="auto"/>
        <w:rPr>
          <w:rFonts w:ascii="Arial" w:eastAsia="Arial" w:hAnsi="Arial" w:cs="Arial"/>
          <w:sz w:val="20"/>
          <w:szCs w:val="20"/>
        </w:rPr>
      </w:pPr>
      <w:r>
        <w:rPr>
          <w:rFonts w:ascii="Arial" w:eastAsia="Arial" w:hAnsi="Arial" w:cs="Arial"/>
          <w:sz w:val="20"/>
          <w:szCs w:val="20"/>
        </w:rPr>
        <w:lastRenderedPageBreak/>
        <w:t>Understand the specific risk factors for your organi</w:t>
      </w:r>
      <w:r w:rsidR="007516E2">
        <w:rPr>
          <w:rFonts w:ascii="Arial" w:eastAsia="Arial" w:hAnsi="Arial" w:cs="Arial"/>
          <w:sz w:val="20"/>
          <w:szCs w:val="20"/>
        </w:rPr>
        <w:t>s</w:t>
      </w:r>
      <w:r>
        <w:rPr>
          <w:rFonts w:ascii="Arial" w:eastAsia="Arial" w:hAnsi="Arial" w:cs="Arial"/>
          <w:sz w:val="20"/>
          <w:szCs w:val="20"/>
        </w:rPr>
        <w:t xml:space="preserve">ation or </w:t>
      </w:r>
      <w:r w:rsidR="007516E2">
        <w:rPr>
          <w:rFonts w:ascii="Arial" w:eastAsia="Arial" w:hAnsi="Arial" w:cs="Arial"/>
          <w:sz w:val="20"/>
          <w:szCs w:val="20"/>
        </w:rPr>
        <w:t>industry</w:t>
      </w:r>
      <w:r>
        <w:rPr>
          <w:rFonts w:ascii="Arial" w:eastAsia="Arial" w:hAnsi="Arial" w:cs="Arial"/>
          <w:sz w:val="20"/>
          <w:szCs w:val="20"/>
        </w:rPr>
        <w:t>.</w:t>
      </w:r>
    </w:p>
    <w:p w14:paraId="01676D3B" w14:textId="399F20D4" w:rsidR="00497D9C" w:rsidRDefault="007E604A">
      <w:pPr>
        <w:spacing w:after="160" w:line="276" w:lineRule="auto"/>
        <w:rPr>
          <w:rFonts w:ascii="Arial" w:eastAsia="Arial" w:hAnsi="Arial" w:cs="Arial"/>
          <w:sz w:val="20"/>
          <w:szCs w:val="20"/>
        </w:rPr>
      </w:pPr>
      <w:r>
        <w:rPr>
          <w:rFonts w:ascii="Arial" w:eastAsia="Arial" w:hAnsi="Arial" w:cs="Arial"/>
          <w:sz w:val="20"/>
          <w:szCs w:val="20"/>
        </w:rPr>
        <w:t>Each organi</w:t>
      </w:r>
      <w:r w:rsidR="007516E2">
        <w:rPr>
          <w:rFonts w:ascii="Arial" w:eastAsia="Arial" w:hAnsi="Arial" w:cs="Arial"/>
          <w:sz w:val="20"/>
          <w:szCs w:val="20"/>
        </w:rPr>
        <w:t>s</w:t>
      </w:r>
      <w:r>
        <w:rPr>
          <w:rFonts w:ascii="Arial" w:eastAsia="Arial" w:hAnsi="Arial" w:cs="Arial"/>
          <w:sz w:val="20"/>
          <w:szCs w:val="20"/>
        </w:rPr>
        <w:t xml:space="preserve">ation and industry </w:t>
      </w:r>
      <w:proofErr w:type="gramStart"/>
      <w:r>
        <w:rPr>
          <w:rFonts w:ascii="Arial" w:eastAsia="Arial" w:hAnsi="Arial" w:cs="Arial"/>
          <w:sz w:val="20"/>
          <w:szCs w:val="20"/>
        </w:rPr>
        <w:t>faces</w:t>
      </w:r>
      <w:proofErr w:type="gramEnd"/>
      <w:r>
        <w:rPr>
          <w:rFonts w:ascii="Arial" w:eastAsia="Arial" w:hAnsi="Arial" w:cs="Arial"/>
          <w:sz w:val="20"/>
          <w:szCs w:val="20"/>
        </w:rPr>
        <w:t xml:space="preserve"> unique circumstances that contribute to the risk of unfair treatment. Some of these risks may include:</w:t>
      </w:r>
    </w:p>
    <w:p w14:paraId="01676D3C" w14:textId="77777777" w:rsidR="00497D9C" w:rsidRDefault="007E604A">
      <w:pPr>
        <w:numPr>
          <w:ilvl w:val="0"/>
          <w:numId w:val="4"/>
        </w:numPr>
        <w:spacing w:after="0" w:line="276" w:lineRule="auto"/>
        <w:rPr>
          <w:rFonts w:ascii="Arial" w:eastAsia="Arial" w:hAnsi="Arial" w:cs="Arial"/>
          <w:sz w:val="20"/>
          <w:szCs w:val="20"/>
        </w:rPr>
      </w:pPr>
      <w:r>
        <w:rPr>
          <w:rFonts w:ascii="Arial" w:eastAsia="Arial" w:hAnsi="Arial" w:cs="Arial"/>
          <w:sz w:val="20"/>
          <w:szCs w:val="20"/>
        </w:rPr>
        <w:t xml:space="preserve">Lengthy working hours or scheduling meetings outside of regular business hours. </w:t>
      </w:r>
    </w:p>
    <w:p w14:paraId="01676D3D" w14:textId="77777777" w:rsidR="00497D9C" w:rsidRDefault="007E604A">
      <w:pPr>
        <w:numPr>
          <w:ilvl w:val="0"/>
          <w:numId w:val="4"/>
        </w:numPr>
        <w:spacing w:after="0" w:line="276" w:lineRule="auto"/>
        <w:rPr>
          <w:rFonts w:ascii="Arial" w:eastAsia="Arial" w:hAnsi="Arial" w:cs="Arial"/>
          <w:sz w:val="20"/>
          <w:szCs w:val="20"/>
        </w:rPr>
      </w:pPr>
      <w:r>
        <w:rPr>
          <w:rFonts w:ascii="Arial" w:eastAsia="Arial" w:hAnsi="Arial" w:cs="Arial"/>
          <w:sz w:val="20"/>
          <w:szCs w:val="20"/>
        </w:rPr>
        <w:t>Extensive travel and working away from home.</w:t>
      </w:r>
    </w:p>
    <w:p w14:paraId="01676D3E" w14:textId="77777777" w:rsidR="00497D9C" w:rsidRDefault="007E604A">
      <w:pPr>
        <w:numPr>
          <w:ilvl w:val="0"/>
          <w:numId w:val="4"/>
        </w:numPr>
        <w:spacing w:after="0" w:line="276" w:lineRule="auto"/>
        <w:rPr>
          <w:rFonts w:ascii="Arial" w:eastAsia="Arial" w:hAnsi="Arial" w:cs="Arial"/>
          <w:sz w:val="20"/>
          <w:szCs w:val="20"/>
        </w:rPr>
      </w:pPr>
      <w:r>
        <w:rPr>
          <w:rFonts w:ascii="Arial" w:eastAsia="Arial" w:hAnsi="Arial" w:cs="Arial"/>
          <w:sz w:val="20"/>
          <w:szCs w:val="20"/>
        </w:rPr>
        <w:t>Hierarchical structures and power imbalances among staff.</w:t>
      </w:r>
    </w:p>
    <w:p w14:paraId="01676D3F" w14:textId="77777777" w:rsidR="00497D9C" w:rsidRDefault="007E604A">
      <w:pPr>
        <w:numPr>
          <w:ilvl w:val="0"/>
          <w:numId w:val="4"/>
        </w:numPr>
        <w:spacing w:after="0" w:line="276" w:lineRule="auto"/>
        <w:rPr>
          <w:rFonts w:ascii="Arial" w:eastAsia="Arial" w:hAnsi="Arial" w:cs="Arial"/>
          <w:sz w:val="20"/>
          <w:szCs w:val="20"/>
        </w:rPr>
      </w:pPr>
      <w:r>
        <w:rPr>
          <w:rFonts w:ascii="Arial" w:eastAsia="Arial" w:hAnsi="Arial" w:cs="Arial"/>
          <w:sz w:val="20"/>
          <w:szCs w:val="20"/>
        </w:rPr>
        <w:t>Alcohol use among colleagues during work hours in events, meals, or meetings.</w:t>
      </w:r>
    </w:p>
    <w:p w14:paraId="01676D40" w14:textId="77777777" w:rsidR="00497D9C" w:rsidRDefault="007E604A">
      <w:pPr>
        <w:numPr>
          <w:ilvl w:val="0"/>
          <w:numId w:val="4"/>
        </w:numPr>
        <w:spacing w:after="0" w:line="276" w:lineRule="auto"/>
        <w:rPr>
          <w:rFonts w:ascii="Arial" w:eastAsia="Arial" w:hAnsi="Arial" w:cs="Arial"/>
          <w:sz w:val="20"/>
          <w:szCs w:val="20"/>
        </w:rPr>
      </w:pPr>
      <w:r>
        <w:rPr>
          <w:rFonts w:ascii="Arial" w:eastAsia="Arial" w:hAnsi="Arial" w:cs="Arial"/>
          <w:sz w:val="20"/>
          <w:szCs w:val="20"/>
        </w:rPr>
        <w:t>Level of education or awareness of staff – ignorance of laws and regulations may be a contributor to unfair treatment.</w:t>
      </w:r>
    </w:p>
    <w:p w14:paraId="01676D41" w14:textId="3216ACDA" w:rsidR="00497D9C" w:rsidRDefault="007E604A">
      <w:pPr>
        <w:numPr>
          <w:ilvl w:val="0"/>
          <w:numId w:val="4"/>
        </w:numPr>
        <w:spacing w:after="0" w:line="276" w:lineRule="auto"/>
        <w:rPr>
          <w:rFonts w:ascii="Arial" w:eastAsia="Arial" w:hAnsi="Arial" w:cs="Arial"/>
          <w:sz w:val="20"/>
          <w:szCs w:val="20"/>
        </w:rPr>
      </w:pPr>
      <w:r>
        <w:rPr>
          <w:rFonts w:ascii="Arial" w:eastAsia="Arial" w:hAnsi="Arial" w:cs="Arial"/>
          <w:sz w:val="20"/>
          <w:szCs w:val="20"/>
        </w:rPr>
        <w:t>Accepted organi</w:t>
      </w:r>
      <w:r w:rsidR="007516E2">
        <w:rPr>
          <w:rFonts w:ascii="Arial" w:eastAsia="Arial" w:hAnsi="Arial" w:cs="Arial"/>
          <w:sz w:val="20"/>
          <w:szCs w:val="20"/>
        </w:rPr>
        <w:t>s</w:t>
      </w:r>
      <w:r>
        <w:rPr>
          <w:rFonts w:ascii="Arial" w:eastAsia="Arial" w:hAnsi="Arial" w:cs="Arial"/>
          <w:sz w:val="20"/>
          <w:szCs w:val="20"/>
        </w:rPr>
        <w:t>ational or industry culture – some industries are more prone to unfair treatment such as industries heavily dominated by men.</w:t>
      </w:r>
    </w:p>
    <w:p w14:paraId="01676D42" w14:textId="7BBEB6FA" w:rsidR="00497D9C" w:rsidRDefault="007E604A">
      <w:pPr>
        <w:pStyle w:val="Heading3"/>
        <w:numPr>
          <w:ilvl w:val="0"/>
          <w:numId w:val="2"/>
        </w:numPr>
        <w:spacing w:line="276" w:lineRule="auto"/>
        <w:rPr>
          <w:rFonts w:ascii="Arial" w:eastAsia="Arial" w:hAnsi="Arial" w:cs="Arial"/>
          <w:sz w:val="20"/>
          <w:szCs w:val="20"/>
        </w:rPr>
      </w:pPr>
      <w:r>
        <w:rPr>
          <w:rFonts w:ascii="Arial" w:eastAsia="Arial" w:hAnsi="Arial" w:cs="Arial"/>
          <w:sz w:val="20"/>
          <w:szCs w:val="20"/>
        </w:rPr>
        <w:t>Understand how your organi</w:t>
      </w:r>
      <w:r w:rsidR="007516E2">
        <w:rPr>
          <w:rFonts w:ascii="Arial" w:eastAsia="Arial" w:hAnsi="Arial" w:cs="Arial"/>
          <w:sz w:val="20"/>
          <w:szCs w:val="20"/>
        </w:rPr>
        <w:t>s</w:t>
      </w:r>
      <w:r>
        <w:rPr>
          <w:rFonts w:ascii="Arial" w:eastAsia="Arial" w:hAnsi="Arial" w:cs="Arial"/>
          <w:sz w:val="20"/>
          <w:szCs w:val="20"/>
        </w:rPr>
        <w:t>ation or industry benchmarks with other organi</w:t>
      </w:r>
      <w:r w:rsidR="007516E2">
        <w:rPr>
          <w:rFonts w:ascii="Arial" w:eastAsia="Arial" w:hAnsi="Arial" w:cs="Arial"/>
          <w:sz w:val="20"/>
          <w:szCs w:val="20"/>
        </w:rPr>
        <w:t>s</w:t>
      </w:r>
      <w:r>
        <w:rPr>
          <w:rFonts w:ascii="Arial" w:eastAsia="Arial" w:hAnsi="Arial" w:cs="Arial"/>
          <w:sz w:val="20"/>
          <w:szCs w:val="20"/>
        </w:rPr>
        <w:t>ations or industries.</w:t>
      </w:r>
    </w:p>
    <w:p w14:paraId="01676D43" w14:textId="0EF6CFA7" w:rsidR="00497D9C" w:rsidRDefault="007E604A">
      <w:pPr>
        <w:spacing w:after="160" w:line="276" w:lineRule="auto"/>
        <w:rPr>
          <w:rFonts w:ascii="Arial" w:eastAsia="Arial" w:hAnsi="Arial" w:cs="Arial"/>
          <w:sz w:val="20"/>
          <w:szCs w:val="20"/>
        </w:rPr>
      </w:pPr>
      <w:r>
        <w:rPr>
          <w:rFonts w:ascii="Arial" w:eastAsia="Arial" w:hAnsi="Arial" w:cs="Arial"/>
          <w:sz w:val="20"/>
          <w:szCs w:val="20"/>
        </w:rPr>
        <w:t>While all organi</w:t>
      </w:r>
      <w:r w:rsidR="007516E2">
        <w:rPr>
          <w:rFonts w:ascii="Arial" w:eastAsia="Arial" w:hAnsi="Arial" w:cs="Arial"/>
          <w:sz w:val="20"/>
          <w:szCs w:val="20"/>
        </w:rPr>
        <w:t>s</w:t>
      </w:r>
      <w:r>
        <w:rPr>
          <w:rFonts w:ascii="Arial" w:eastAsia="Arial" w:hAnsi="Arial" w:cs="Arial"/>
          <w:sz w:val="20"/>
          <w:szCs w:val="20"/>
        </w:rPr>
        <w:t>ations should aim to create a diverse and inclusive culture, looking at similar organi</w:t>
      </w:r>
      <w:r w:rsidR="007516E2">
        <w:rPr>
          <w:rFonts w:ascii="Arial" w:eastAsia="Arial" w:hAnsi="Arial" w:cs="Arial"/>
          <w:sz w:val="20"/>
          <w:szCs w:val="20"/>
        </w:rPr>
        <w:t>s</w:t>
      </w:r>
      <w:r>
        <w:rPr>
          <w:rFonts w:ascii="Arial" w:eastAsia="Arial" w:hAnsi="Arial" w:cs="Arial"/>
          <w:sz w:val="20"/>
          <w:szCs w:val="20"/>
        </w:rPr>
        <w:t>ations in your industry or your national statistics enables your organi</w:t>
      </w:r>
      <w:r w:rsidR="007516E2">
        <w:rPr>
          <w:rFonts w:ascii="Arial" w:eastAsia="Arial" w:hAnsi="Arial" w:cs="Arial"/>
          <w:sz w:val="20"/>
          <w:szCs w:val="20"/>
        </w:rPr>
        <w:t>s</w:t>
      </w:r>
      <w:r>
        <w:rPr>
          <w:rFonts w:ascii="Arial" w:eastAsia="Arial" w:hAnsi="Arial" w:cs="Arial"/>
          <w:sz w:val="20"/>
          <w:szCs w:val="20"/>
        </w:rPr>
        <w:t>ation to understand where your organi</w:t>
      </w:r>
      <w:r w:rsidR="007516E2">
        <w:rPr>
          <w:rFonts w:ascii="Arial" w:eastAsia="Arial" w:hAnsi="Arial" w:cs="Arial"/>
          <w:sz w:val="20"/>
          <w:szCs w:val="20"/>
        </w:rPr>
        <w:t>s</w:t>
      </w:r>
      <w:r>
        <w:rPr>
          <w:rFonts w:ascii="Arial" w:eastAsia="Arial" w:hAnsi="Arial" w:cs="Arial"/>
          <w:sz w:val="20"/>
          <w:szCs w:val="20"/>
        </w:rPr>
        <w:t xml:space="preserve">ation </w:t>
      </w:r>
      <w:proofErr w:type="gramStart"/>
      <w:r>
        <w:rPr>
          <w:rFonts w:ascii="Arial" w:eastAsia="Arial" w:hAnsi="Arial" w:cs="Arial"/>
          <w:sz w:val="20"/>
          <w:szCs w:val="20"/>
        </w:rPr>
        <w:t>sits</w:t>
      </w:r>
      <w:proofErr w:type="gramEnd"/>
      <w:r>
        <w:rPr>
          <w:rFonts w:ascii="Arial" w:eastAsia="Arial" w:hAnsi="Arial" w:cs="Arial"/>
          <w:sz w:val="20"/>
          <w:szCs w:val="20"/>
        </w:rPr>
        <w:t xml:space="preserve"> and the work needed to improve your workplace. This also helps guide your organi</w:t>
      </w:r>
      <w:r w:rsidR="007516E2">
        <w:rPr>
          <w:rFonts w:ascii="Arial" w:eastAsia="Arial" w:hAnsi="Arial" w:cs="Arial"/>
          <w:sz w:val="20"/>
          <w:szCs w:val="20"/>
        </w:rPr>
        <w:t>s</w:t>
      </w:r>
      <w:r>
        <w:rPr>
          <w:rFonts w:ascii="Arial" w:eastAsia="Arial" w:hAnsi="Arial" w:cs="Arial"/>
          <w:sz w:val="20"/>
          <w:szCs w:val="20"/>
        </w:rPr>
        <w:t>ation regarding pitfalls to avoid, best practices, and implementation strategies.</w:t>
      </w:r>
    </w:p>
    <w:p w14:paraId="01676D44" w14:textId="4B72ECBB" w:rsidR="00497D9C" w:rsidRDefault="007E604A">
      <w:pPr>
        <w:pStyle w:val="Heading3"/>
        <w:numPr>
          <w:ilvl w:val="0"/>
          <w:numId w:val="2"/>
        </w:numPr>
        <w:spacing w:line="276" w:lineRule="auto"/>
        <w:rPr>
          <w:rFonts w:ascii="Arial" w:eastAsia="Arial" w:hAnsi="Arial" w:cs="Arial"/>
          <w:sz w:val="20"/>
          <w:szCs w:val="20"/>
        </w:rPr>
      </w:pPr>
      <w:r>
        <w:rPr>
          <w:rFonts w:ascii="Arial" w:eastAsia="Arial" w:hAnsi="Arial" w:cs="Arial"/>
          <w:sz w:val="20"/>
          <w:szCs w:val="20"/>
        </w:rPr>
        <w:t>Uphold organi</w:t>
      </w:r>
      <w:r w:rsidR="008255BD">
        <w:rPr>
          <w:rFonts w:ascii="Arial" w:eastAsia="Arial" w:hAnsi="Arial" w:cs="Arial"/>
          <w:sz w:val="20"/>
          <w:szCs w:val="20"/>
        </w:rPr>
        <w:t>s</w:t>
      </w:r>
      <w:r>
        <w:rPr>
          <w:rFonts w:ascii="Arial" w:eastAsia="Arial" w:hAnsi="Arial" w:cs="Arial"/>
          <w:sz w:val="20"/>
          <w:szCs w:val="20"/>
        </w:rPr>
        <w:t>ational accountability and openness.</w:t>
      </w:r>
    </w:p>
    <w:p w14:paraId="01676D45" w14:textId="40BF0EA6" w:rsidR="00497D9C" w:rsidRDefault="007E604A">
      <w:pPr>
        <w:spacing w:after="160" w:line="276" w:lineRule="auto"/>
        <w:rPr>
          <w:rFonts w:ascii="Arial" w:eastAsia="Arial" w:hAnsi="Arial" w:cs="Arial"/>
          <w:sz w:val="20"/>
          <w:szCs w:val="20"/>
        </w:rPr>
      </w:pPr>
      <w:r>
        <w:rPr>
          <w:rFonts w:ascii="Arial" w:eastAsia="Arial" w:hAnsi="Arial" w:cs="Arial"/>
          <w:sz w:val="20"/>
          <w:szCs w:val="20"/>
        </w:rPr>
        <w:t xml:space="preserve">Accountability and openness communicate to your </w:t>
      </w:r>
      <w:r w:rsidR="008255BD">
        <w:rPr>
          <w:rFonts w:ascii="Arial" w:eastAsia="Arial" w:hAnsi="Arial" w:cs="Arial"/>
          <w:sz w:val="20"/>
          <w:szCs w:val="20"/>
        </w:rPr>
        <w:t>staff</w:t>
      </w:r>
      <w:r>
        <w:rPr>
          <w:rFonts w:ascii="Arial" w:eastAsia="Arial" w:hAnsi="Arial" w:cs="Arial"/>
          <w:sz w:val="20"/>
          <w:szCs w:val="20"/>
        </w:rPr>
        <w:t xml:space="preserve"> and stakeholders that the organi</w:t>
      </w:r>
      <w:r w:rsidR="008255BD">
        <w:rPr>
          <w:rFonts w:ascii="Arial" w:eastAsia="Arial" w:hAnsi="Arial" w:cs="Arial"/>
          <w:sz w:val="20"/>
          <w:szCs w:val="20"/>
        </w:rPr>
        <w:t>s</w:t>
      </w:r>
      <w:r>
        <w:rPr>
          <w:rFonts w:ascii="Arial" w:eastAsia="Arial" w:hAnsi="Arial" w:cs="Arial"/>
          <w:sz w:val="20"/>
          <w:szCs w:val="20"/>
        </w:rPr>
        <w:t>ation is fully committed to creating a diverse and inclusive workplace environment.</w:t>
      </w:r>
    </w:p>
    <w:p w14:paraId="01676D46" w14:textId="77777777" w:rsidR="00497D9C" w:rsidRDefault="007E604A">
      <w:pPr>
        <w:spacing w:after="160" w:line="276" w:lineRule="auto"/>
        <w:rPr>
          <w:rFonts w:ascii="Arial" w:eastAsia="Arial" w:hAnsi="Arial" w:cs="Arial"/>
          <w:sz w:val="20"/>
          <w:szCs w:val="20"/>
        </w:rPr>
      </w:pPr>
      <w:r>
        <w:rPr>
          <w:rFonts w:ascii="Arial" w:eastAsia="Arial" w:hAnsi="Arial" w:cs="Arial"/>
          <w:sz w:val="20"/>
          <w:szCs w:val="20"/>
        </w:rPr>
        <w:t>You can show accountability by:</w:t>
      </w:r>
    </w:p>
    <w:p w14:paraId="01676D47" w14:textId="77777777" w:rsidR="00497D9C" w:rsidRDefault="007E604A">
      <w:pPr>
        <w:numPr>
          <w:ilvl w:val="0"/>
          <w:numId w:val="3"/>
        </w:numPr>
        <w:spacing w:after="0" w:line="276" w:lineRule="auto"/>
        <w:rPr>
          <w:rFonts w:ascii="Arial" w:eastAsia="Arial" w:hAnsi="Arial" w:cs="Arial"/>
          <w:sz w:val="20"/>
          <w:szCs w:val="20"/>
        </w:rPr>
      </w:pPr>
      <w:r>
        <w:rPr>
          <w:rFonts w:ascii="Arial" w:eastAsia="Arial" w:hAnsi="Arial" w:cs="Arial"/>
          <w:sz w:val="20"/>
          <w:szCs w:val="20"/>
        </w:rPr>
        <w:t>Publishing statistics on diversity in your annual or periodic reports.</w:t>
      </w:r>
    </w:p>
    <w:p w14:paraId="01676D48" w14:textId="77777777" w:rsidR="00497D9C" w:rsidRDefault="007E604A">
      <w:pPr>
        <w:numPr>
          <w:ilvl w:val="0"/>
          <w:numId w:val="3"/>
        </w:numPr>
        <w:spacing w:after="0" w:line="276" w:lineRule="auto"/>
        <w:rPr>
          <w:rFonts w:ascii="Arial" w:eastAsia="Arial" w:hAnsi="Arial" w:cs="Arial"/>
          <w:sz w:val="20"/>
          <w:szCs w:val="20"/>
        </w:rPr>
      </w:pPr>
      <w:r>
        <w:rPr>
          <w:rFonts w:ascii="Arial" w:eastAsia="Arial" w:hAnsi="Arial" w:cs="Arial"/>
          <w:sz w:val="20"/>
          <w:szCs w:val="20"/>
        </w:rPr>
        <w:t>Enabling a positive work culture to foster ethical employee behavior which encourages employees to speak up.</w:t>
      </w:r>
    </w:p>
    <w:p w14:paraId="01676D49" w14:textId="77777777" w:rsidR="00497D9C" w:rsidRDefault="007E604A">
      <w:pPr>
        <w:numPr>
          <w:ilvl w:val="0"/>
          <w:numId w:val="3"/>
        </w:numPr>
        <w:spacing w:after="0" w:line="276" w:lineRule="auto"/>
        <w:rPr>
          <w:rFonts w:ascii="Arial" w:eastAsia="Arial" w:hAnsi="Arial" w:cs="Arial"/>
          <w:sz w:val="20"/>
          <w:szCs w:val="20"/>
        </w:rPr>
      </w:pPr>
      <w:r>
        <w:rPr>
          <w:rFonts w:ascii="Arial" w:eastAsia="Arial" w:hAnsi="Arial" w:cs="Arial"/>
          <w:sz w:val="20"/>
          <w:szCs w:val="20"/>
        </w:rPr>
        <w:t>Gather data through EES (Employee Engagement Survey) to identify desirable policies and managerial skills.</w:t>
      </w:r>
    </w:p>
    <w:p w14:paraId="01676D4A" w14:textId="77777777" w:rsidR="00497D9C" w:rsidRDefault="007E604A">
      <w:pPr>
        <w:numPr>
          <w:ilvl w:val="0"/>
          <w:numId w:val="3"/>
        </w:numPr>
        <w:spacing w:after="0" w:line="276" w:lineRule="auto"/>
        <w:rPr>
          <w:rFonts w:ascii="Arial" w:eastAsia="Arial" w:hAnsi="Arial" w:cs="Arial"/>
          <w:sz w:val="20"/>
          <w:szCs w:val="20"/>
        </w:rPr>
      </w:pPr>
      <w:r>
        <w:rPr>
          <w:rFonts w:ascii="Arial" w:eastAsia="Arial" w:hAnsi="Arial" w:cs="Arial"/>
          <w:sz w:val="20"/>
          <w:szCs w:val="20"/>
        </w:rPr>
        <w:t>Providing a job description outlining ethical behavior expectations.</w:t>
      </w:r>
    </w:p>
    <w:p w14:paraId="01676D4B" w14:textId="12803110" w:rsidR="00497D9C" w:rsidRDefault="007E604A">
      <w:pPr>
        <w:numPr>
          <w:ilvl w:val="0"/>
          <w:numId w:val="3"/>
        </w:numPr>
        <w:spacing w:after="0" w:line="276" w:lineRule="auto"/>
        <w:rPr>
          <w:rFonts w:ascii="Arial" w:eastAsia="Arial" w:hAnsi="Arial" w:cs="Arial"/>
          <w:sz w:val="20"/>
          <w:szCs w:val="20"/>
        </w:rPr>
      </w:pPr>
      <w:r>
        <w:rPr>
          <w:rFonts w:ascii="Arial" w:eastAsia="Arial" w:hAnsi="Arial" w:cs="Arial"/>
          <w:sz w:val="20"/>
          <w:szCs w:val="20"/>
        </w:rPr>
        <w:t xml:space="preserve">Ensuring that </w:t>
      </w:r>
      <w:r w:rsidR="008255BD" w:rsidRPr="00C17B93">
        <w:rPr>
          <w:rFonts w:ascii="Arial" w:eastAsia="Arial" w:hAnsi="Arial" w:cs="Arial"/>
          <w:sz w:val="20"/>
          <w:szCs w:val="20"/>
          <w:highlight w:val="yellow"/>
        </w:rPr>
        <w:t xml:space="preserve">values and </w:t>
      </w:r>
      <w:r w:rsidRPr="00C17B93">
        <w:rPr>
          <w:rFonts w:ascii="Arial" w:eastAsia="Arial" w:hAnsi="Arial" w:cs="Arial"/>
          <w:sz w:val="20"/>
          <w:szCs w:val="20"/>
          <w:highlight w:val="yellow"/>
        </w:rPr>
        <w:t>behavio</w:t>
      </w:r>
      <w:r w:rsidR="008255BD" w:rsidRPr="00C17B93">
        <w:rPr>
          <w:rFonts w:ascii="Arial" w:eastAsia="Arial" w:hAnsi="Arial" w:cs="Arial"/>
          <w:sz w:val="20"/>
          <w:szCs w:val="20"/>
          <w:highlight w:val="yellow"/>
        </w:rPr>
        <w:t>u</w:t>
      </w:r>
      <w:r w:rsidRPr="00C17B93">
        <w:rPr>
          <w:rFonts w:ascii="Arial" w:eastAsia="Arial" w:hAnsi="Arial" w:cs="Arial"/>
          <w:sz w:val="20"/>
          <w:szCs w:val="20"/>
          <w:highlight w:val="yellow"/>
        </w:rPr>
        <w:t>r</w:t>
      </w:r>
      <w:r w:rsidR="008255BD" w:rsidRPr="00C17B93">
        <w:rPr>
          <w:rFonts w:ascii="Arial" w:eastAsia="Arial" w:hAnsi="Arial" w:cs="Arial"/>
          <w:sz w:val="20"/>
          <w:szCs w:val="20"/>
          <w:highlight w:val="yellow"/>
        </w:rPr>
        <w:t>s</w:t>
      </w:r>
      <w:r w:rsidR="008255BD">
        <w:rPr>
          <w:rFonts w:ascii="Arial" w:eastAsia="Arial" w:hAnsi="Arial" w:cs="Arial"/>
          <w:sz w:val="20"/>
          <w:szCs w:val="20"/>
        </w:rPr>
        <w:t xml:space="preserve"> are</w:t>
      </w:r>
      <w:r>
        <w:rPr>
          <w:rFonts w:ascii="Arial" w:eastAsia="Arial" w:hAnsi="Arial" w:cs="Arial"/>
          <w:sz w:val="20"/>
          <w:szCs w:val="20"/>
        </w:rPr>
        <w:t xml:space="preserve"> a significant part of the performance review process (focus not only on the actual achievement, but how it was achieved).</w:t>
      </w:r>
    </w:p>
    <w:p w14:paraId="01676D4C" w14:textId="77777777" w:rsidR="00497D9C" w:rsidRDefault="007E604A">
      <w:pPr>
        <w:numPr>
          <w:ilvl w:val="0"/>
          <w:numId w:val="3"/>
        </w:numPr>
        <w:spacing w:after="0" w:line="276" w:lineRule="auto"/>
        <w:rPr>
          <w:rFonts w:ascii="Arial" w:eastAsia="Arial" w:hAnsi="Arial" w:cs="Arial"/>
          <w:sz w:val="20"/>
          <w:szCs w:val="20"/>
        </w:rPr>
      </w:pPr>
      <w:r>
        <w:rPr>
          <w:rFonts w:ascii="Arial" w:eastAsia="Arial" w:hAnsi="Arial" w:cs="Arial"/>
          <w:sz w:val="20"/>
          <w:szCs w:val="20"/>
        </w:rPr>
        <w:t>Allowing access to adequate training such as unconscious bias training or how to lead with trust and empathy.</w:t>
      </w:r>
    </w:p>
    <w:p w14:paraId="01676D4D" w14:textId="27B3CF6F" w:rsidR="00497D9C" w:rsidRDefault="007E604A">
      <w:pPr>
        <w:numPr>
          <w:ilvl w:val="0"/>
          <w:numId w:val="3"/>
        </w:numPr>
        <w:spacing w:after="0" w:line="276" w:lineRule="auto"/>
        <w:rPr>
          <w:rFonts w:ascii="Arial" w:eastAsia="Arial" w:hAnsi="Arial" w:cs="Arial"/>
          <w:sz w:val="20"/>
          <w:szCs w:val="20"/>
        </w:rPr>
      </w:pPr>
      <w:r>
        <w:rPr>
          <w:rFonts w:ascii="Arial" w:eastAsia="Arial" w:hAnsi="Arial" w:cs="Arial"/>
          <w:sz w:val="20"/>
          <w:szCs w:val="20"/>
        </w:rPr>
        <w:t>Publicly rewarding positive behavio</w:t>
      </w:r>
      <w:r w:rsidR="00621F2F">
        <w:rPr>
          <w:rFonts w:ascii="Arial" w:eastAsia="Arial" w:hAnsi="Arial" w:cs="Arial"/>
          <w:sz w:val="20"/>
          <w:szCs w:val="20"/>
        </w:rPr>
        <w:t>u</w:t>
      </w:r>
      <w:r>
        <w:rPr>
          <w:rFonts w:ascii="Arial" w:eastAsia="Arial" w:hAnsi="Arial" w:cs="Arial"/>
          <w:sz w:val="20"/>
          <w:szCs w:val="20"/>
        </w:rPr>
        <w:t>r through leaders.</w:t>
      </w:r>
    </w:p>
    <w:p w14:paraId="01676D4E" w14:textId="068B43C7" w:rsidR="00497D9C" w:rsidRDefault="007E604A">
      <w:pPr>
        <w:numPr>
          <w:ilvl w:val="0"/>
          <w:numId w:val="3"/>
        </w:numPr>
        <w:spacing w:after="0" w:line="276" w:lineRule="auto"/>
        <w:rPr>
          <w:rFonts w:ascii="Arial" w:eastAsia="Arial" w:hAnsi="Arial" w:cs="Arial"/>
          <w:sz w:val="20"/>
          <w:szCs w:val="20"/>
        </w:rPr>
      </w:pPr>
      <w:r>
        <w:rPr>
          <w:rFonts w:ascii="Arial" w:eastAsia="Arial" w:hAnsi="Arial" w:cs="Arial"/>
          <w:sz w:val="20"/>
          <w:szCs w:val="20"/>
        </w:rPr>
        <w:t>Explicitly calling out inappropriate behavio</w:t>
      </w:r>
      <w:r w:rsidR="00621F2F">
        <w:rPr>
          <w:rFonts w:ascii="Arial" w:eastAsia="Arial" w:hAnsi="Arial" w:cs="Arial"/>
          <w:sz w:val="20"/>
          <w:szCs w:val="20"/>
        </w:rPr>
        <w:t>u</w:t>
      </w:r>
      <w:r>
        <w:rPr>
          <w:rFonts w:ascii="Arial" w:eastAsia="Arial" w:hAnsi="Arial" w:cs="Arial"/>
          <w:sz w:val="20"/>
          <w:szCs w:val="20"/>
        </w:rPr>
        <w:t>rs especially from senior leaders (‘Walk the talk’).</w:t>
      </w:r>
    </w:p>
    <w:p w14:paraId="01676D4F" w14:textId="2F0FB403" w:rsidR="00497D9C" w:rsidRDefault="007E604A">
      <w:pPr>
        <w:numPr>
          <w:ilvl w:val="0"/>
          <w:numId w:val="3"/>
        </w:numPr>
        <w:spacing w:after="0" w:line="276" w:lineRule="auto"/>
        <w:rPr>
          <w:rFonts w:ascii="Arial" w:eastAsia="Arial" w:hAnsi="Arial" w:cs="Arial"/>
          <w:sz w:val="20"/>
          <w:szCs w:val="20"/>
        </w:rPr>
      </w:pPr>
      <w:r>
        <w:rPr>
          <w:rFonts w:ascii="Arial" w:eastAsia="Arial" w:hAnsi="Arial" w:cs="Arial"/>
          <w:sz w:val="20"/>
          <w:szCs w:val="20"/>
        </w:rPr>
        <w:t>Monitoring incidents and any emerging patterns in the organi</w:t>
      </w:r>
      <w:r w:rsidR="00621F2F">
        <w:rPr>
          <w:rFonts w:ascii="Arial" w:eastAsia="Arial" w:hAnsi="Arial" w:cs="Arial"/>
          <w:sz w:val="20"/>
          <w:szCs w:val="20"/>
        </w:rPr>
        <w:t>s</w:t>
      </w:r>
      <w:r>
        <w:rPr>
          <w:rFonts w:ascii="Arial" w:eastAsia="Arial" w:hAnsi="Arial" w:cs="Arial"/>
          <w:sz w:val="20"/>
          <w:szCs w:val="20"/>
        </w:rPr>
        <w:t>ation.</w:t>
      </w:r>
    </w:p>
    <w:p w14:paraId="01676D50" w14:textId="3F490ED9" w:rsidR="00497D9C" w:rsidRDefault="007E604A">
      <w:pPr>
        <w:numPr>
          <w:ilvl w:val="0"/>
          <w:numId w:val="3"/>
        </w:numPr>
        <w:spacing w:after="0" w:line="276" w:lineRule="auto"/>
        <w:rPr>
          <w:rFonts w:ascii="Arial" w:eastAsia="Arial" w:hAnsi="Arial" w:cs="Arial"/>
          <w:sz w:val="20"/>
          <w:szCs w:val="20"/>
        </w:rPr>
      </w:pPr>
      <w:r>
        <w:rPr>
          <w:rFonts w:ascii="Arial" w:eastAsia="Arial" w:hAnsi="Arial" w:cs="Arial"/>
          <w:sz w:val="20"/>
          <w:szCs w:val="20"/>
        </w:rPr>
        <w:t>Ensuring the well-being of persons reporting incidents is prioriti</w:t>
      </w:r>
      <w:r w:rsidR="00621F2F">
        <w:rPr>
          <w:rFonts w:ascii="Arial" w:eastAsia="Arial" w:hAnsi="Arial" w:cs="Arial"/>
          <w:sz w:val="20"/>
          <w:szCs w:val="20"/>
        </w:rPr>
        <w:t>s</w:t>
      </w:r>
      <w:r>
        <w:rPr>
          <w:rFonts w:ascii="Arial" w:eastAsia="Arial" w:hAnsi="Arial" w:cs="Arial"/>
          <w:sz w:val="20"/>
          <w:szCs w:val="20"/>
        </w:rPr>
        <w:t>ed.</w:t>
      </w:r>
    </w:p>
    <w:p w14:paraId="01676D51" w14:textId="77777777" w:rsidR="00497D9C" w:rsidRDefault="007E604A">
      <w:pPr>
        <w:numPr>
          <w:ilvl w:val="0"/>
          <w:numId w:val="3"/>
        </w:numPr>
        <w:spacing w:after="0" w:line="276" w:lineRule="auto"/>
        <w:rPr>
          <w:rFonts w:ascii="Arial" w:eastAsia="Arial" w:hAnsi="Arial" w:cs="Arial"/>
          <w:sz w:val="20"/>
          <w:szCs w:val="20"/>
        </w:rPr>
      </w:pPr>
      <w:r>
        <w:rPr>
          <w:rFonts w:ascii="Arial" w:eastAsia="Arial" w:hAnsi="Arial" w:cs="Arial"/>
          <w:sz w:val="20"/>
          <w:szCs w:val="20"/>
        </w:rPr>
        <w:t>Evaluating outcomes to incident reporting and trends emerging.</w:t>
      </w:r>
    </w:p>
    <w:p w14:paraId="01676D52" w14:textId="77777777" w:rsidR="00497D9C" w:rsidRDefault="007E604A">
      <w:pPr>
        <w:numPr>
          <w:ilvl w:val="0"/>
          <w:numId w:val="3"/>
        </w:numPr>
        <w:spacing w:after="0" w:line="276" w:lineRule="auto"/>
        <w:rPr>
          <w:rFonts w:ascii="Arial" w:eastAsia="Arial" w:hAnsi="Arial" w:cs="Arial"/>
          <w:sz w:val="20"/>
          <w:szCs w:val="20"/>
        </w:rPr>
      </w:pPr>
      <w:r>
        <w:rPr>
          <w:rFonts w:ascii="Arial" w:eastAsia="Arial" w:hAnsi="Arial" w:cs="Arial"/>
          <w:sz w:val="20"/>
          <w:szCs w:val="20"/>
        </w:rPr>
        <w:t>Driving all related initiatives under the core messages around care and consideration for each other to enable cultural change.</w:t>
      </w:r>
    </w:p>
    <w:p w14:paraId="01676D53" w14:textId="77777777" w:rsidR="00497D9C" w:rsidRDefault="00497D9C">
      <w:pPr>
        <w:spacing w:after="0" w:line="276" w:lineRule="auto"/>
        <w:rPr>
          <w:rFonts w:ascii="Arial" w:eastAsia="Arial" w:hAnsi="Arial" w:cs="Arial"/>
          <w:sz w:val="20"/>
          <w:szCs w:val="20"/>
        </w:rPr>
      </w:pPr>
    </w:p>
    <w:p w14:paraId="01676D54" w14:textId="77777777" w:rsidR="00497D9C" w:rsidRPr="005379DD" w:rsidRDefault="007E604A">
      <w:pPr>
        <w:spacing w:after="120" w:line="276" w:lineRule="auto"/>
        <w:rPr>
          <w:rFonts w:ascii="Arial" w:eastAsiaTheme="majorEastAsia" w:hAnsi="Arial" w:cs="Arial"/>
          <w:color w:val="007CB3"/>
          <w:sz w:val="32"/>
          <w:szCs w:val="32"/>
          <w:lang w:val="en-US" w:eastAsia="en-US"/>
        </w:rPr>
      </w:pPr>
      <w:r w:rsidRPr="005379DD">
        <w:rPr>
          <w:rFonts w:ascii="Arial" w:eastAsiaTheme="majorEastAsia" w:hAnsi="Arial" w:cs="Arial"/>
          <w:color w:val="007CB3"/>
          <w:sz w:val="32"/>
          <w:szCs w:val="32"/>
          <w:lang w:val="en-US" w:eastAsia="en-US"/>
        </w:rPr>
        <w:t xml:space="preserve">How to create a safe, </w:t>
      </w:r>
      <w:proofErr w:type="gramStart"/>
      <w:r w:rsidRPr="005379DD">
        <w:rPr>
          <w:rFonts w:ascii="Arial" w:eastAsiaTheme="majorEastAsia" w:hAnsi="Arial" w:cs="Arial"/>
          <w:color w:val="007CB3"/>
          <w:sz w:val="32"/>
          <w:szCs w:val="32"/>
          <w:lang w:val="en-US" w:eastAsia="en-US"/>
        </w:rPr>
        <w:t>inclusive</w:t>
      </w:r>
      <w:proofErr w:type="gramEnd"/>
      <w:r w:rsidRPr="005379DD">
        <w:rPr>
          <w:rFonts w:ascii="Arial" w:eastAsiaTheme="majorEastAsia" w:hAnsi="Arial" w:cs="Arial"/>
          <w:color w:val="007CB3"/>
          <w:sz w:val="32"/>
          <w:szCs w:val="32"/>
          <w:lang w:val="en-US" w:eastAsia="en-US"/>
        </w:rPr>
        <w:t xml:space="preserve"> and welcoming environment in the boardroom</w:t>
      </w:r>
    </w:p>
    <w:p w14:paraId="01676D55" w14:textId="77777777" w:rsidR="00497D9C" w:rsidRDefault="007E604A">
      <w:pPr>
        <w:spacing w:after="160" w:line="276" w:lineRule="auto"/>
        <w:rPr>
          <w:rFonts w:ascii="Arial" w:eastAsia="Arial" w:hAnsi="Arial" w:cs="Arial"/>
          <w:sz w:val="20"/>
          <w:szCs w:val="20"/>
        </w:rPr>
      </w:pPr>
      <w:r>
        <w:rPr>
          <w:rFonts w:ascii="Arial" w:eastAsia="Arial" w:hAnsi="Arial" w:cs="Arial"/>
          <w:sz w:val="20"/>
          <w:szCs w:val="20"/>
        </w:rPr>
        <w:t>You can show accountability by:</w:t>
      </w:r>
    </w:p>
    <w:p w14:paraId="01676D56" w14:textId="77777777" w:rsidR="00497D9C" w:rsidRDefault="007E604A">
      <w:pPr>
        <w:numPr>
          <w:ilvl w:val="0"/>
          <w:numId w:val="5"/>
        </w:numPr>
        <w:tabs>
          <w:tab w:val="left" w:pos="2760"/>
        </w:tabs>
        <w:spacing w:after="0" w:line="276" w:lineRule="auto"/>
        <w:rPr>
          <w:rFonts w:ascii="Arial" w:eastAsia="Arial" w:hAnsi="Arial" w:cs="Arial"/>
          <w:sz w:val="20"/>
          <w:szCs w:val="20"/>
        </w:rPr>
      </w:pPr>
      <w:proofErr w:type="gramStart"/>
      <w:r>
        <w:rPr>
          <w:rFonts w:ascii="Arial" w:eastAsia="Arial" w:hAnsi="Arial" w:cs="Arial"/>
          <w:sz w:val="20"/>
          <w:szCs w:val="20"/>
        </w:rPr>
        <w:t>Communicating clearly</w:t>
      </w:r>
      <w:proofErr w:type="gramEnd"/>
      <w:r>
        <w:rPr>
          <w:rFonts w:ascii="Arial" w:eastAsia="Arial" w:hAnsi="Arial" w:cs="Arial"/>
          <w:sz w:val="20"/>
          <w:szCs w:val="20"/>
        </w:rPr>
        <w:t xml:space="preserve"> expectations to foster a safe, welcoming and inclusive environment and that each board member is regarded to treat each other with respect and take accountability to contribute to a welcoming environment.</w:t>
      </w:r>
    </w:p>
    <w:p w14:paraId="01676D57" w14:textId="70CB7E09" w:rsidR="00497D9C" w:rsidRDefault="007E604A">
      <w:pPr>
        <w:numPr>
          <w:ilvl w:val="0"/>
          <w:numId w:val="5"/>
        </w:numPr>
        <w:tabs>
          <w:tab w:val="left" w:pos="2760"/>
        </w:tabs>
        <w:spacing w:after="0" w:line="276" w:lineRule="auto"/>
        <w:rPr>
          <w:rFonts w:ascii="Arial" w:eastAsia="Arial" w:hAnsi="Arial" w:cs="Arial"/>
          <w:sz w:val="20"/>
          <w:szCs w:val="20"/>
        </w:rPr>
      </w:pPr>
      <w:r>
        <w:rPr>
          <w:rFonts w:ascii="Arial" w:eastAsia="Arial" w:hAnsi="Arial" w:cs="Arial"/>
          <w:sz w:val="20"/>
          <w:szCs w:val="20"/>
        </w:rPr>
        <w:t xml:space="preserve">Explicitly calling out zero tolerance for discrimination, </w:t>
      </w:r>
      <w:proofErr w:type="gramStart"/>
      <w:r>
        <w:rPr>
          <w:rFonts w:ascii="Arial" w:eastAsia="Arial" w:hAnsi="Arial" w:cs="Arial"/>
          <w:sz w:val="20"/>
          <w:szCs w:val="20"/>
        </w:rPr>
        <w:t>harassment</w:t>
      </w:r>
      <w:proofErr w:type="gramEnd"/>
      <w:r>
        <w:rPr>
          <w:rFonts w:ascii="Arial" w:eastAsia="Arial" w:hAnsi="Arial" w:cs="Arial"/>
          <w:sz w:val="20"/>
          <w:szCs w:val="20"/>
        </w:rPr>
        <w:t xml:space="preserve"> or any form of disrespectful behavio</w:t>
      </w:r>
      <w:r w:rsidR="00621F2F">
        <w:rPr>
          <w:rFonts w:ascii="Arial" w:eastAsia="Arial" w:hAnsi="Arial" w:cs="Arial"/>
          <w:sz w:val="20"/>
          <w:szCs w:val="20"/>
        </w:rPr>
        <w:t>u</w:t>
      </w:r>
      <w:r>
        <w:rPr>
          <w:rFonts w:ascii="Arial" w:eastAsia="Arial" w:hAnsi="Arial" w:cs="Arial"/>
          <w:sz w:val="20"/>
          <w:szCs w:val="20"/>
        </w:rPr>
        <w:t>r.</w:t>
      </w:r>
    </w:p>
    <w:p w14:paraId="01676D58" w14:textId="5B6BD854" w:rsidR="00497D9C" w:rsidRDefault="007E604A">
      <w:pPr>
        <w:numPr>
          <w:ilvl w:val="0"/>
          <w:numId w:val="5"/>
        </w:numPr>
        <w:tabs>
          <w:tab w:val="left" w:pos="2760"/>
        </w:tabs>
        <w:spacing w:after="0" w:line="276" w:lineRule="auto"/>
        <w:rPr>
          <w:rFonts w:ascii="Arial" w:eastAsia="Arial" w:hAnsi="Arial" w:cs="Arial"/>
          <w:sz w:val="20"/>
          <w:szCs w:val="20"/>
        </w:rPr>
      </w:pPr>
      <w:r>
        <w:rPr>
          <w:rFonts w:ascii="Arial" w:eastAsia="Arial" w:hAnsi="Arial" w:cs="Arial"/>
          <w:sz w:val="20"/>
          <w:szCs w:val="20"/>
        </w:rPr>
        <w:lastRenderedPageBreak/>
        <w:t>Ensuring that the board has a diverse composition concerning intersectionality and a clear understanding of the value of diverse perspectives and experiences (</w:t>
      </w:r>
      <w:proofErr w:type="gramStart"/>
      <w:r>
        <w:rPr>
          <w:rFonts w:ascii="Arial" w:eastAsia="Arial" w:hAnsi="Arial" w:cs="Arial"/>
          <w:sz w:val="20"/>
          <w:szCs w:val="20"/>
        </w:rPr>
        <w:t>i.e.</w:t>
      </w:r>
      <w:proofErr w:type="gramEnd"/>
      <w:r>
        <w:rPr>
          <w:rFonts w:ascii="Arial" w:eastAsia="Arial" w:hAnsi="Arial" w:cs="Arial"/>
          <w:sz w:val="20"/>
          <w:szCs w:val="20"/>
        </w:rPr>
        <w:t xml:space="preserve"> avoid group thinking).</w:t>
      </w:r>
    </w:p>
    <w:p w14:paraId="48AF5622" w14:textId="3DB54DDA" w:rsidR="00621F2F" w:rsidRPr="00621F2F" w:rsidRDefault="00621F2F" w:rsidP="00621F2F">
      <w:pPr>
        <w:tabs>
          <w:tab w:val="left" w:pos="2760"/>
        </w:tabs>
        <w:spacing w:after="0" w:line="276" w:lineRule="auto"/>
        <w:ind w:left="720"/>
        <w:rPr>
          <w:rFonts w:ascii="Arial" w:eastAsia="Arial" w:hAnsi="Arial" w:cs="Arial"/>
          <w:color w:val="FF0000"/>
          <w:sz w:val="20"/>
          <w:szCs w:val="20"/>
        </w:rPr>
      </w:pPr>
      <w:r>
        <w:rPr>
          <w:rFonts w:ascii="Arial" w:eastAsia="Arial" w:hAnsi="Arial" w:cs="Arial"/>
          <w:color w:val="FF0000"/>
          <w:sz w:val="20"/>
          <w:szCs w:val="20"/>
        </w:rPr>
        <w:t xml:space="preserve">The ASC’s Board Skills Matrix </w:t>
      </w:r>
      <w:r w:rsidR="00887257">
        <w:rPr>
          <w:rFonts w:ascii="Arial" w:eastAsia="Arial" w:hAnsi="Arial" w:cs="Arial"/>
          <w:color w:val="FF0000"/>
          <w:sz w:val="20"/>
          <w:szCs w:val="20"/>
        </w:rPr>
        <w:t>can be used to assess this.</w:t>
      </w:r>
    </w:p>
    <w:p w14:paraId="01676D59" w14:textId="77777777" w:rsidR="00497D9C" w:rsidRDefault="007E604A">
      <w:pPr>
        <w:numPr>
          <w:ilvl w:val="0"/>
          <w:numId w:val="5"/>
        </w:numPr>
        <w:tabs>
          <w:tab w:val="left" w:pos="2760"/>
        </w:tabs>
        <w:spacing w:after="0" w:line="276" w:lineRule="auto"/>
        <w:rPr>
          <w:rFonts w:ascii="Arial" w:eastAsia="Arial" w:hAnsi="Arial" w:cs="Arial"/>
          <w:sz w:val="20"/>
          <w:szCs w:val="20"/>
        </w:rPr>
      </w:pPr>
      <w:r>
        <w:rPr>
          <w:rFonts w:ascii="Arial" w:eastAsia="Arial" w:hAnsi="Arial" w:cs="Arial"/>
          <w:sz w:val="20"/>
          <w:szCs w:val="20"/>
        </w:rPr>
        <w:t>Provide training to raise awareness concerning cultural sensitivity, unconscious bias, active listening, the difference between good conflict and bad conflict.</w:t>
      </w:r>
    </w:p>
    <w:p w14:paraId="01676D5A" w14:textId="77777777" w:rsidR="00497D9C" w:rsidRDefault="007E604A">
      <w:pPr>
        <w:numPr>
          <w:ilvl w:val="0"/>
          <w:numId w:val="5"/>
        </w:numPr>
        <w:tabs>
          <w:tab w:val="left" w:pos="2760"/>
        </w:tabs>
        <w:spacing w:after="0" w:line="276" w:lineRule="auto"/>
        <w:rPr>
          <w:rFonts w:ascii="Arial" w:eastAsia="Arial" w:hAnsi="Arial" w:cs="Arial"/>
          <w:sz w:val="20"/>
          <w:szCs w:val="20"/>
        </w:rPr>
      </w:pPr>
      <w:r>
        <w:rPr>
          <w:rFonts w:ascii="Arial" w:eastAsia="Arial" w:hAnsi="Arial" w:cs="Arial"/>
          <w:sz w:val="20"/>
          <w:szCs w:val="20"/>
        </w:rPr>
        <w:t>Explicitly holding the board meeting on a weekday during business hours (</w:t>
      </w:r>
      <w:r>
        <w:rPr>
          <w:rFonts w:ascii="Arial" w:eastAsia="Arial" w:hAnsi="Arial" w:cs="Arial"/>
          <w:sz w:val="20"/>
          <w:szCs w:val="20"/>
          <w:highlight w:val="yellow"/>
        </w:rPr>
        <w:t>between XX and XX</w:t>
      </w:r>
      <w:r>
        <w:rPr>
          <w:rFonts w:ascii="Arial" w:eastAsia="Arial" w:hAnsi="Arial" w:cs="Arial"/>
          <w:sz w:val="20"/>
          <w:szCs w:val="20"/>
        </w:rPr>
        <w:t>) to avoid any caring responsibility conflicts.</w:t>
      </w:r>
    </w:p>
    <w:p w14:paraId="01676D5B" w14:textId="77777777" w:rsidR="00497D9C" w:rsidRDefault="007E604A">
      <w:pPr>
        <w:numPr>
          <w:ilvl w:val="0"/>
          <w:numId w:val="5"/>
        </w:numPr>
        <w:tabs>
          <w:tab w:val="left" w:pos="2760"/>
        </w:tabs>
        <w:spacing w:after="0" w:line="276" w:lineRule="auto"/>
        <w:rPr>
          <w:rFonts w:ascii="Arial" w:eastAsia="Arial" w:hAnsi="Arial" w:cs="Arial"/>
          <w:sz w:val="20"/>
          <w:szCs w:val="20"/>
        </w:rPr>
      </w:pPr>
      <w:r>
        <w:rPr>
          <w:rFonts w:ascii="Arial" w:eastAsia="Arial" w:hAnsi="Arial" w:cs="Arial"/>
          <w:sz w:val="20"/>
          <w:szCs w:val="20"/>
        </w:rPr>
        <w:t xml:space="preserve">Publishing an agenda </w:t>
      </w:r>
      <w:r>
        <w:rPr>
          <w:rFonts w:ascii="Arial" w:eastAsia="Arial" w:hAnsi="Arial" w:cs="Arial"/>
          <w:sz w:val="20"/>
          <w:szCs w:val="20"/>
          <w:highlight w:val="yellow"/>
        </w:rPr>
        <w:t xml:space="preserve">XX </w:t>
      </w:r>
      <w:r>
        <w:rPr>
          <w:rFonts w:ascii="Arial" w:eastAsia="Arial" w:hAnsi="Arial" w:cs="Arial"/>
          <w:sz w:val="20"/>
          <w:szCs w:val="20"/>
        </w:rPr>
        <w:t>days in advance before the board meeting that allows for a balanced discussion on various talking points and all board members get to speak.</w:t>
      </w:r>
    </w:p>
    <w:p w14:paraId="01676D5C" w14:textId="3E848FF4" w:rsidR="00497D9C" w:rsidRDefault="007E604A">
      <w:pPr>
        <w:numPr>
          <w:ilvl w:val="0"/>
          <w:numId w:val="5"/>
        </w:numPr>
        <w:tabs>
          <w:tab w:val="left" w:pos="2760"/>
        </w:tabs>
        <w:spacing w:after="0" w:line="276" w:lineRule="auto"/>
        <w:rPr>
          <w:rFonts w:ascii="Arial" w:eastAsia="Arial" w:hAnsi="Arial" w:cs="Arial"/>
          <w:sz w:val="20"/>
          <w:szCs w:val="20"/>
        </w:rPr>
      </w:pPr>
      <w:r>
        <w:rPr>
          <w:rFonts w:ascii="Arial" w:eastAsia="Arial" w:hAnsi="Arial" w:cs="Arial"/>
          <w:sz w:val="20"/>
          <w:szCs w:val="20"/>
        </w:rPr>
        <w:t xml:space="preserve">Encouraging active listening by giving each board member </w:t>
      </w:r>
      <w:r w:rsidR="00374366">
        <w:rPr>
          <w:rFonts w:ascii="Arial" w:eastAsia="Arial" w:hAnsi="Arial" w:cs="Arial"/>
          <w:sz w:val="20"/>
          <w:szCs w:val="20"/>
        </w:rPr>
        <w:t xml:space="preserve">time </w:t>
      </w:r>
      <w:r>
        <w:rPr>
          <w:rFonts w:ascii="Arial" w:eastAsia="Arial" w:hAnsi="Arial" w:cs="Arial"/>
          <w:sz w:val="20"/>
          <w:szCs w:val="20"/>
        </w:rPr>
        <w:t xml:space="preserve">to share their perspective without interruption and genuine consideration of each other's viewpoints. </w:t>
      </w:r>
    </w:p>
    <w:p w14:paraId="01676D5D" w14:textId="77777777" w:rsidR="00497D9C" w:rsidRDefault="007E604A">
      <w:pPr>
        <w:numPr>
          <w:ilvl w:val="0"/>
          <w:numId w:val="5"/>
        </w:numPr>
        <w:tabs>
          <w:tab w:val="left" w:pos="2760"/>
        </w:tabs>
        <w:spacing w:after="0" w:line="276" w:lineRule="auto"/>
        <w:rPr>
          <w:rFonts w:ascii="Arial" w:eastAsia="Arial" w:hAnsi="Arial" w:cs="Arial"/>
          <w:sz w:val="20"/>
          <w:szCs w:val="20"/>
        </w:rPr>
      </w:pPr>
      <w:r>
        <w:rPr>
          <w:rFonts w:ascii="Arial" w:eastAsia="Arial" w:hAnsi="Arial" w:cs="Arial"/>
          <w:sz w:val="20"/>
          <w:szCs w:val="20"/>
        </w:rPr>
        <w:t xml:space="preserve">Asking clarifying questions such as “I heard you saying </w:t>
      </w:r>
      <w:proofErr w:type="spellStart"/>
      <w:r>
        <w:rPr>
          <w:rFonts w:ascii="Arial" w:eastAsia="Arial" w:hAnsi="Arial" w:cs="Arial"/>
          <w:sz w:val="20"/>
          <w:szCs w:val="20"/>
        </w:rPr>
        <w:t>xyz</w:t>
      </w:r>
      <w:proofErr w:type="spellEnd"/>
      <w:r>
        <w:rPr>
          <w:rFonts w:ascii="Arial" w:eastAsia="Arial" w:hAnsi="Arial" w:cs="Arial"/>
          <w:sz w:val="20"/>
          <w:szCs w:val="20"/>
        </w:rPr>
        <w:t xml:space="preserve">, can you help me understand why </w:t>
      </w:r>
      <w:proofErr w:type="spellStart"/>
      <w:r>
        <w:rPr>
          <w:rFonts w:ascii="Arial" w:eastAsia="Arial" w:hAnsi="Arial" w:cs="Arial"/>
          <w:sz w:val="20"/>
          <w:szCs w:val="20"/>
        </w:rPr>
        <w:t>abc</w:t>
      </w:r>
      <w:proofErr w:type="spellEnd"/>
      <w:r>
        <w:rPr>
          <w:rFonts w:ascii="Arial" w:eastAsia="Arial" w:hAnsi="Arial" w:cs="Arial"/>
          <w:sz w:val="20"/>
          <w:szCs w:val="20"/>
        </w:rPr>
        <w:t>”.</w:t>
      </w:r>
    </w:p>
    <w:p w14:paraId="01676D5E" w14:textId="77777777" w:rsidR="00497D9C" w:rsidRDefault="007E604A">
      <w:pPr>
        <w:numPr>
          <w:ilvl w:val="0"/>
          <w:numId w:val="5"/>
        </w:numPr>
        <w:tabs>
          <w:tab w:val="left" w:pos="2760"/>
        </w:tabs>
        <w:spacing w:after="0" w:line="276" w:lineRule="auto"/>
        <w:rPr>
          <w:rFonts w:ascii="Arial" w:eastAsia="Arial" w:hAnsi="Arial" w:cs="Arial"/>
          <w:sz w:val="20"/>
          <w:szCs w:val="20"/>
        </w:rPr>
      </w:pPr>
      <w:r>
        <w:rPr>
          <w:rFonts w:ascii="Arial" w:eastAsia="Arial" w:hAnsi="Arial" w:cs="Arial"/>
          <w:sz w:val="20"/>
          <w:szCs w:val="20"/>
        </w:rPr>
        <w:t xml:space="preserve">Consider implementing a time limit of </w:t>
      </w:r>
      <w:r>
        <w:rPr>
          <w:rFonts w:ascii="Arial" w:eastAsia="Arial" w:hAnsi="Arial" w:cs="Arial"/>
          <w:sz w:val="20"/>
          <w:szCs w:val="20"/>
          <w:highlight w:val="yellow"/>
        </w:rPr>
        <w:t>xx minutes</w:t>
      </w:r>
      <w:r>
        <w:rPr>
          <w:rFonts w:ascii="Arial" w:eastAsia="Arial" w:hAnsi="Arial" w:cs="Arial"/>
          <w:sz w:val="20"/>
          <w:szCs w:val="20"/>
        </w:rPr>
        <w:t xml:space="preserve"> for each board member to speak at a time to avoid extroverts taking over the discussion. Alternatively, assign a skilled moderator to enhance a balanced discussion.</w:t>
      </w:r>
    </w:p>
    <w:p w14:paraId="01676D5F" w14:textId="77777777" w:rsidR="00497D9C" w:rsidRDefault="007E604A">
      <w:pPr>
        <w:numPr>
          <w:ilvl w:val="0"/>
          <w:numId w:val="5"/>
        </w:numPr>
        <w:tabs>
          <w:tab w:val="left" w:pos="2760"/>
        </w:tabs>
        <w:spacing w:after="0" w:line="276" w:lineRule="auto"/>
        <w:rPr>
          <w:rFonts w:ascii="Arial" w:eastAsia="Arial" w:hAnsi="Arial" w:cs="Arial"/>
          <w:sz w:val="20"/>
          <w:szCs w:val="20"/>
        </w:rPr>
      </w:pPr>
      <w:r>
        <w:rPr>
          <w:rFonts w:ascii="Arial" w:eastAsia="Arial" w:hAnsi="Arial" w:cs="Arial"/>
          <w:sz w:val="20"/>
          <w:szCs w:val="20"/>
        </w:rPr>
        <w:t>Ensuring that notes are taken in alternating order.</w:t>
      </w:r>
    </w:p>
    <w:p w14:paraId="01676D60" w14:textId="77777777" w:rsidR="00497D9C" w:rsidRDefault="007E604A">
      <w:pPr>
        <w:numPr>
          <w:ilvl w:val="0"/>
          <w:numId w:val="5"/>
        </w:numPr>
        <w:tabs>
          <w:tab w:val="left" w:pos="2760"/>
        </w:tabs>
        <w:spacing w:after="0" w:line="276" w:lineRule="auto"/>
        <w:rPr>
          <w:rFonts w:ascii="Arial" w:eastAsia="Arial" w:hAnsi="Arial" w:cs="Arial"/>
          <w:sz w:val="20"/>
          <w:szCs w:val="20"/>
        </w:rPr>
      </w:pPr>
      <w:r>
        <w:rPr>
          <w:rFonts w:ascii="Arial" w:eastAsia="Arial" w:hAnsi="Arial" w:cs="Arial"/>
          <w:sz w:val="20"/>
          <w:szCs w:val="20"/>
        </w:rPr>
        <w:t>Encouraging consensus-building rather than enforcing a particular viewpoint when it comes to decision making and drawing on a variety of perspectives and input of all board members.</w:t>
      </w:r>
    </w:p>
    <w:p w14:paraId="01676D61" w14:textId="77777777" w:rsidR="00497D9C" w:rsidRDefault="007E604A">
      <w:pPr>
        <w:numPr>
          <w:ilvl w:val="0"/>
          <w:numId w:val="5"/>
        </w:numPr>
        <w:tabs>
          <w:tab w:val="left" w:pos="2760"/>
        </w:tabs>
        <w:spacing w:after="0" w:line="276" w:lineRule="auto"/>
        <w:rPr>
          <w:rFonts w:ascii="Arial" w:eastAsia="Arial" w:hAnsi="Arial" w:cs="Arial"/>
          <w:sz w:val="20"/>
          <w:szCs w:val="20"/>
        </w:rPr>
      </w:pPr>
      <w:r>
        <w:rPr>
          <w:rFonts w:ascii="Arial" w:eastAsia="Arial" w:hAnsi="Arial" w:cs="Arial"/>
          <w:sz w:val="20"/>
          <w:szCs w:val="20"/>
        </w:rPr>
        <w:t>Asking introverts or quieter individuals for their thoughts as they might struggle to ‘slot in’ at the right time instead of assuming they do not have anything to say.</w:t>
      </w:r>
    </w:p>
    <w:p w14:paraId="01676D62" w14:textId="77777777" w:rsidR="00497D9C" w:rsidRDefault="007E604A">
      <w:pPr>
        <w:numPr>
          <w:ilvl w:val="0"/>
          <w:numId w:val="5"/>
        </w:numPr>
        <w:tabs>
          <w:tab w:val="left" w:pos="2760"/>
        </w:tabs>
        <w:spacing w:after="0" w:line="276" w:lineRule="auto"/>
        <w:rPr>
          <w:rFonts w:ascii="Arial" w:eastAsia="Arial" w:hAnsi="Arial" w:cs="Arial"/>
          <w:sz w:val="20"/>
          <w:szCs w:val="20"/>
        </w:rPr>
      </w:pPr>
      <w:r>
        <w:rPr>
          <w:rFonts w:ascii="Arial" w:eastAsia="Arial" w:hAnsi="Arial" w:cs="Arial"/>
          <w:sz w:val="20"/>
          <w:szCs w:val="20"/>
        </w:rPr>
        <w:t>Implement a mentorship program (internally or externally) to support underrepresented board members and enable them to advance in their roles.</w:t>
      </w:r>
    </w:p>
    <w:p w14:paraId="01676D63" w14:textId="77777777" w:rsidR="00497D9C" w:rsidRDefault="007E604A">
      <w:pPr>
        <w:numPr>
          <w:ilvl w:val="0"/>
          <w:numId w:val="5"/>
        </w:numPr>
        <w:tabs>
          <w:tab w:val="left" w:pos="2760"/>
        </w:tabs>
        <w:spacing w:after="0" w:line="276" w:lineRule="auto"/>
        <w:rPr>
          <w:rFonts w:ascii="Arial" w:eastAsia="Arial" w:hAnsi="Arial" w:cs="Arial"/>
          <w:sz w:val="20"/>
          <w:szCs w:val="20"/>
        </w:rPr>
      </w:pPr>
      <w:r>
        <w:rPr>
          <w:rFonts w:ascii="Arial" w:eastAsia="Arial" w:hAnsi="Arial" w:cs="Arial"/>
          <w:sz w:val="20"/>
          <w:szCs w:val="20"/>
        </w:rPr>
        <w:t>Finish on time.</w:t>
      </w:r>
    </w:p>
    <w:p w14:paraId="01676D64" w14:textId="77777777" w:rsidR="00497D9C" w:rsidRDefault="007E604A">
      <w:pPr>
        <w:numPr>
          <w:ilvl w:val="0"/>
          <w:numId w:val="5"/>
        </w:numPr>
        <w:tabs>
          <w:tab w:val="left" w:pos="2760"/>
        </w:tabs>
        <w:spacing w:after="160" w:line="276" w:lineRule="auto"/>
        <w:rPr>
          <w:rFonts w:ascii="Arial" w:eastAsia="Arial" w:hAnsi="Arial" w:cs="Arial"/>
          <w:sz w:val="20"/>
          <w:szCs w:val="20"/>
        </w:rPr>
      </w:pPr>
      <w:r>
        <w:rPr>
          <w:rFonts w:ascii="Arial" w:eastAsia="Arial" w:hAnsi="Arial" w:cs="Arial"/>
          <w:sz w:val="20"/>
          <w:szCs w:val="20"/>
        </w:rPr>
        <w:t xml:space="preserve">Allow </w:t>
      </w:r>
      <w:r>
        <w:rPr>
          <w:rFonts w:ascii="Arial" w:eastAsia="Arial" w:hAnsi="Arial" w:cs="Arial"/>
          <w:sz w:val="20"/>
          <w:szCs w:val="20"/>
          <w:highlight w:val="yellow"/>
        </w:rPr>
        <w:t>xx minutes</w:t>
      </w:r>
      <w:r>
        <w:rPr>
          <w:rFonts w:ascii="Arial" w:eastAsia="Arial" w:hAnsi="Arial" w:cs="Arial"/>
          <w:sz w:val="20"/>
          <w:szCs w:val="20"/>
        </w:rPr>
        <w:t xml:space="preserve"> at the end of each meeting to rate the meeting between 1 - 10 (1 very poor and 10 excellent) and outlining the reason for the rating to learn and </w:t>
      </w:r>
      <w:proofErr w:type="gramStart"/>
      <w:r>
        <w:rPr>
          <w:rFonts w:ascii="Arial" w:eastAsia="Arial" w:hAnsi="Arial" w:cs="Arial"/>
          <w:sz w:val="20"/>
          <w:szCs w:val="20"/>
        </w:rPr>
        <w:t>make adjustments</w:t>
      </w:r>
      <w:proofErr w:type="gramEnd"/>
      <w:r>
        <w:rPr>
          <w:rFonts w:ascii="Arial" w:eastAsia="Arial" w:hAnsi="Arial" w:cs="Arial"/>
          <w:sz w:val="20"/>
          <w:szCs w:val="20"/>
        </w:rPr>
        <w:t xml:space="preserve"> as needed.</w:t>
      </w:r>
    </w:p>
    <w:p w14:paraId="01676D65" w14:textId="77777777" w:rsidR="00497D9C" w:rsidRDefault="00497D9C">
      <w:pPr>
        <w:spacing w:after="0" w:line="276" w:lineRule="auto"/>
        <w:rPr>
          <w:rFonts w:ascii="Arial" w:eastAsia="Arial" w:hAnsi="Arial" w:cs="Arial"/>
          <w:sz w:val="20"/>
          <w:szCs w:val="20"/>
        </w:rPr>
      </w:pPr>
    </w:p>
    <w:p w14:paraId="01676D66" w14:textId="77777777" w:rsidR="00497D9C" w:rsidRDefault="00497D9C">
      <w:pPr>
        <w:tabs>
          <w:tab w:val="left" w:pos="2760"/>
        </w:tabs>
        <w:spacing w:after="160" w:line="259" w:lineRule="auto"/>
        <w:rPr>
          <w:rFonts w:ascii="Arial" w:eastAsia="Arial" w:hAnsi="Arial" w:cs="Arial"/>
          <w:sz w:val="20"/>
          <w:szCs w:val="20"/>
        </w:rPr>
      </w:pPr>
    </w:p>
    <w:p w14:paraId="262BBD7B" w14:textId="77777777" w:rsidR="004F33A1" w:rsidRDefault="004F33A1">
      <w:pPr>
        <w:tabs>
          <w:tab w:val="left" w:pos="2760"/>
        </w:tabs>
        <w:spacing w:after="0" w:line="276" w:lineRule="auto"/>
        <w:rPr>
          <w:rFonts w:ascii="Arial" w:eastAsia="Arial" w:hAnsi="Arial" w:cs="Arial"/>
          <w:sz w:val="20"/>
          <w:szCs w:val="20"/>
        </w:rPr>
      </w:pPr>
    </w:p>
    <w:p w14:paraId="5F595B7F" w14:textId="02180E0D" w:rsidR="004F33A1" w:rsidRDefault="004F33A1">
      <w:pPr>
        <w:tabs>
          <w:tab w:val="left" w:pos="2760"/>
        </w:tabs>
        <w:spacing w:after="0" w:line="276" w:lineRule="auto"/>
        <w:rPr>
          <w:rFonts w:ascii="Arial" w:eastAsia="Arial" w:hAnsi="Arial" w:cs="Arial"/>
          <w:sz w:val="20"/>
          <w:szCs w:val="20"/>
        </w:rPr>
      </w:pPr>
      <w:r>
        <w:rPr>
          <w:rFonts w:ascii="Arial" w:eastAsia="Arial" w:hAnsi="Arial" w:cs="Arial"/>
          <w:noProof/>
          <w:sz w:val="20"/>
          <w:szCs w:val="20"/>
        </w:rPr>
        <w:drawing>
          <wp:inline distT="0" distB="0" distL="0" distR="0" wp14:anchorId="6FDFC650" wp14:editId="76C7D0BD">
            <wp:extent cx="5731510" cy="3663950"/>
            <wp:effectExtent l="0" t="0" r="0" b="0"/>
            <wp:docPr id="2" name="image1.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screenshot of a computer&#10;&#10;Description automatically generated"/>
                    <pic:cNvPicPr preferRelativeResize="0"/>
                  </pic:nvPicPr>
                  <pic:blipFill>
                    <a:blip r:embed="rId10"/>
                    <a:srcRect/>
                    <a:stretch>
                      <a:fillRect/>
                    </a:stretch>
                  </pic:blipFill>
                  <pic:spPr>
                    <a:xfrm>
                      <a:off x="0" y="0"/>
                      <a:ext cx="5731510" cy="3663950"/>
                    </a:xfrm>
                    <a:prstGeom prst="rect">
                      <a:avLst/>
                    </a:prstGeom>
                    <a:ln/>
                  </pic:spPr>
                </pic:pic>
              </a:graphicData>
            </a:graphic>
          </wp:inline>
        </w:drawing>
      </w:r>
    </w:p>
    <w:p w14:paraId="01676D6B" w14:textId="77777777" w:rsidR="00497D9C" w:rsidRDefault="00497D9C">
      <w:pPr>
        <w:spacing w:after="0" w:line="276" w:lineRule="auto"/>
        <w:rPr>
          <w:rFonts w:ascii="Arial" w:eastAsia="Arial" w:hAnsi="Arial" w:cs="Arial"/>
          <w:b/>
          <w:sz w:val="20"/>
          <w:szCs w:val="20"/>
        </w:rPr>
      </w:pPr>
    </w:p>
    <w:p w14:paraId="01676D6C" w14:textId="77777777" w:rsidR="00497D9C" w:rsidRDefault="00497D9C">
      <w:pPr>
        <w:spacing w:after="120"/>
        <w:rPr>
          <w:rFonts w:ascii="Arial" w:eastAsia="Arial" w:hAnsi="Arial" w:cs="Arial"/>
        </w:rPr>
      </w:pPr>
    </w:p>
    <w:sectPr w:rsidR="00497D9C">
      <w:footerReference w:type="default" r:id="rId11"/>
      <w:headerReference w:type="first" r:id="rId12"/>
      <w:footerReference w:type="first" r:id="rId13"/>
      <w:pgSz w:w="11900" w:h="16840"/>
      <w:pgMar w:top="1224" w:right="1224" w:bottom="1224" w:left="122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235B" w14:textId="77777777" w:rsidR="008D5AA7" w:rsidRDefault="008D5AA7">
      <w:pPr>
        <w:spacing w:after="0"/>
      </w:pPr>
      <w:r>
        <w:separator/>
      </w:r>
    </w:p>
  </w:endnote>
  <w:endnote w:type="continuationSeparator" w:id="0">
    <w:p w14:paraId="4EC7AE4A" w14:textId="77777777" w:rsidR="008D5AA7" w:rsidRDefault="008D5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6D6F" w14:textId="77777777" w:rsidR="00497D9C" w:rsidRDefault="00497D9C">
    <w:pPr>
      <w:widowControl w:val="0"/>
      <w:spacing w:after="0" w:line="276" w:lineRule="auto"/>
      <w:rPr>
        <w:rFonts w:ascii="Arial" w:eastAsia="Arial" w:hAnsi="Arial" w:cs="Arial"/>
        <w:b/>
      </w:rPr>
    </w:pPr>
  </w:p>
  <w:p w14:paraId="01676D76" w14:textId="77777777" w:rsidR="00497D9C" w:rsidRDefault="00497D9C">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6D78" w14:textId="77777777" w:rsidR="00497D9C" w:rsidRDefault="00497D9C">
    <w:pPr>
      <w:widowControl w:val="0"/>
      <w:spacing w:after="0" w:line="276" w:lineRule="auto"/>
      <w:rPr>
        <w:rFonts w:ascii="Arial" w:eastAsia="Arial" w:hAnsi="Arial" w:cs="Arial"/>
        <w:b/>
      </w:rPr>
    </w:pPr>
  </w:p>
  <w:p w14:paraId="01676D80" w14:textId="77777777" w:rsidR="00497D9C" w:rsidRDefault="00497D9C">
    <w:pPr>
      <w:spacing w:after="160" w:line="259"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5E87" w14:textId="77777777" w:rsidR="008D5AA7" w:rsidRDefault="008D5AA7">
      <w:pPr>
        <w:spacing w:after="0"/>
      </w:pPr>
      <w:r>
        <w:separator/>
      </w:r>
    </w:p>
  </w:footnote>
  <w:footnote w:type="continuationSeparator" w:id="0">
    <w:p w14:paraId="221189BD" w14:textId="77777777" w:rsidR="008D5AA7" w:rsidRDefault="008D5A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B74A" w14:textId="77777777" w:rsidR="00D22E95" w:rsidRDefault="00D22E95" w:rsidP="00D22E95">
    <w:pPr>
      <w:pBdr>
        <w:top w:val="nil"/>
        <w:left w:val="nil"/>
        <w:bottom w:val="nil"/>
        <w:right w:val="nil"/>
        <w:between w:val="nil"/>
      </w:pBdr>
      <w:tabs>
        <w:tab w:val="center" w:pos="4513"/>
        <w:tab w:val="right" w:pos="9026"/>
      </w:tabs>
      <w:rPr>
        <w:rFonts w:ascii="Arial" w:eastAsia="Arial" w:hAnsi="Arial" w:cs="Arial"/>
        <w:color w:val="000000"/>
        <w:sz w:val="20"/>
        <w:szCs w:val="20"/>
      </w:rPr>
    </w:pPr>
  </w:p>
  <w:p w14:paraId="2BEE746F" w14:textId="08FE8F6B" w:rsidR="00D22E95" w:rsidRDefault="00D22E95" w:rsidP="00D22E95">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TEMPLATE</w:t>
    </w:r>
  </w:p>
  <w:p w14:paraId="01676D77" w14:textId="77777777" w:rsidR="00497D9C" w:rsidRDefault="00497D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2B74"/>
    <w:multiLevelType w:val="multilevel"/>
    <w:tmpl w:val="9654B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BF1B15"/>
    <w:multiLevelType w:val="multilevel"/>
    <w:tmpl w:val="3BE2B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5B790E"/>
    <w:multiLevelType w:val="multilevel"/>
    <w:tmpl w:val="C3A2A1C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49BB5BFC"/>
    <w:multiLevelType w:val="multilevel"/>
    <w:tmpl w:val="5EFA1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6B59FD"/>
    <w:multiLevelType w:val="multilevel"/>
    <w:tmpl w:val="2848AA18"/>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CD4ACA"/>
    <w:multiLevelType w:val="multilevel"/>
    <w:tmpl w:val="DC50A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9AD3F11"/>
    <w:multiLevelType w:val="multilevel"/>
    <w:tmpl w:val="3EB894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97299306">
    <w:abstractNumId w:val="5"/>
  </w:num>
  <w:num w:numId="2" w16cid:durableId="1600988692">
    <w:abstractNumId w:val="6"/>
  </w:num>
  <w:num w:numId="3" w16cid:durableId="425613772">
    <w:abstractNumId w:val="0"/>
  </w:num>
  <w:num w:numId="4" w16cid:durableId="209922639">
    <w:abstractNumId w:val="3"/>
  </w:num>
  <w:num w:numId="5" w16cid:durableId="1537501926">
    <w:abstractNumId w:val="1"/>
  </w:num>
  <w:num w:numId="6" w16cid:durableId="715278215">
    <w:abstractNumId w:val="4"/>
  </w:num>
  <w:num w:numId="7" w16cid:durableId="984317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D9C"/>
    <w:rsid w:val="000970F1"/>
    <w:rsid w:val="001D581D"/>
    <w:rsid w:val="00374366"/>
    <w:rsid w:val="00471EED"/>
    <w:rsid w:val="00497D9C"/>
    <w:rsid w:val="004F33A1"/>
    <w:rsid w:val="0050498D"/>
    <w:rsid w:val="005379DD"/>
    <w:rsid w:val="00621F2F"/>
    <w:rsid w:val="0073215E"/>
    <w:rsid w:val="007516E2"/>
    <w:rsid w:val="007E604A"/>
    <w:rsid w:val="008255BD"/>
    <w:rsid w:val="00887257"/>
    <w:rsid w:val="008D5AA7"/>
    <w:rsid w:val="009563DE"/>
    <w:rsid w:val="00B64E7F"/>
    <w:rsid w:val="00BA343F"/>
    <w:rsid w:val="00BD4527"/>
    <w:rsid w:val="00C17B93"/>
    <w:rsid w:val="00D22E95"/>
    <w:rsid w:val="00E84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6D09"/>
  <w15:docId w15:val="{B00DF95B-6FC6-4D1D-B9E1-42F9660F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AU"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F0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A031D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010DAA"/>
    <w:pPr>
      <w:ind w:left="720"/>
      <w:contextualSpacing/>
    </w:pPr>
  </w:style>
  <w:style w:type="character" w:styleId="Hyperlink">
    <w:name w:val="Hyperlink"/>
    <w:basedOn w:val="DefaultParagraphFont"/>
    <w:rsid w:val="005E1AC9"/>
    <w:rPr>
      <w:color w:val="0000FF" w:themeColor="hyperlink"/>
      <w:u w:val="single"/>
    </w:rPr>
  </w:style>
  <w:style w:type="character" w:styleId="CommentReference">
    <w:name w:val="annotation reference"/>
    <w:basedOn w:val="DefaultParagraphFont"/>
    <w:rsid w:val="00120F8E"/>
    <w:rPr>
      <w:sz w:val="18"/>
      <w:szCs w:val="18"/>
    </w:rPr>
  </w:style>
  <w:style w:type="paragraph" w:styleId="CommentText">
    <w:name w:val="annotation text"/>
    <w:basedOn w:val="Normal"/>
    <w:link w:val="CommentTextChar"/>
    <w:rsid w:val="00120F8E"/>
  </w:style>
  <w:style w:type="character" w:customStyle="1" w:styleId="CommentTextChar">
    <w:name w:val="Comment Text Char"/>
    <w:basedOn w:val="DefaultParagraphFont"/>
    <w:link w:val="CommentText"/>
    <w:rsid w:val="00120F8E"/>
  </w:style>
  <w:style w:type="paragraph" w:styleId="CommentSubject">
    <w:name w:val="annotation subject"/>
    <w:basedOn w:val="CommentText"/>
    <w:next w:val="CommentText"/>
    <w:link w:val="CommentSubjectChar"/>
    <w:rsid w:val="00120F8E"/>
    <w:rPr>
      <w:b/>
      <w:bCs/>
      <w:sz w:val="20"/>
      <w:szCs w:val="20"/>
    </w:rPr>
  </w:style>
  <w:style w:type="character" w:customStyle="1" w:styleId="CommentSubjectChar">
    <w:name w:val="Comment Subject Char"/>
    <w:basedOn w:val="CommentTextChar"/>
    <w:link w:val="CommentSubject"/>
    <w:rsid w:val="00120F8E"/>
    <w:rPr>
      <w:b/>
      <w:bCs/>
      <w:sz w:val="20"/>
      <w:szCs w:val="20"/>
    </w:rPr>
  </w:style>
  <w:style w:type="paragraph" w:styleId="BalloonText">
    <w:name w:val="Balloon Text"/>
    <w:basedOn w:val="Normal"/>
    <w:link w:val="BalloonTextChar"/>
    <w:rsid w:val="00120F8E"/>
    <w:pPr>
      <w:spacing w:after="0"/>
    </w:pPr>
    <w:rPr>
      <w:rFonts w:ascii="Lucida Grande" w:hAnsi="Lucida Grande"/>
      <w:sz w:val="18"/>
      <w:szCs w:val="18"/>
    </w:rPr>
  </w:style>
  <w:style w:type="character" w:customStyle="1" w:styleId="BalloonTextChar">
    <w:name w:val="Balloon Text Char"/>
    <w:basedOn w:val="DefaultParagraphFont"/>
    <w:link w:val="BalloonText"/>
    <w:rsid w:val="00120F8E"/>
    <w:rPr>
      <w:rFonts w:ascii="Lucida Grande" w:hAnsi="Lucida Grande"/>
      <w:sz w:val="18"/>
      <w:szCs w:val="18"/>
    </w:rPr>
  </w:style>
  <w:style w:type="character" w:styleId="FollowedHyperlink">
    <w:name w:val="FollowedHyperlink"/>
    <w:basedOn w:val="DefaultParagraphFont"/>
    <w:rsid w:val="00DF5246"/>
    <w:rPr>
      <w:color w:val="800080" w:themeColor="followedHyperlink"/>
      <w:u w:val="single"/>
    </w:rPr>
  </w:style>
  <w:style w:type="paragraph" w:styleId="NormalWeb">
    <w:name w:val="Normal (Web)"/>
    <w:basedOn w:val="Normal"/>
    <w:uiPriority w:val="99"/>
    <w:rsid w:val="007F66A4"/>
    <w:pPr>
      <w:spacing w:beforeLines="1" w:afterLines="1"/>
    </w:pPr>
    <w:rPr>
      <w:rFonts w:ascii="Times" w:hAnsi="Times" w:cs="Times New Roman"/>
      <w:sz w:val="20"/>
      <w:szCs w:val="20"/>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b">
    <w:basedOn w:val="TableNormal"/>
    <w:pPr>
      <w:spacing w:after="0"/>
    </w:pPr>
    <w:tblPr>
      <w:tblStyleRowBandSize w:val="1"/>
      <w:tblStyleColBandSize w:val="1"/>
      <w:tblCellMar>
        <w:top w:w="100" w:type="dxa"/>
        <w:left w:w="115" w:type="dxa"/>
        <w:bottom w:w="100" w:type="dxa"/>
        <w:right w:w="115" w:type="dxa"/>
      </w:tblCellMar>
    </w:tblPr>
  </w:style>
  <w:style w:type="table" w:customStyle="1" w:styleId="ac">
    <w:basedOn w:val="TableNormal"/>
    <w:pPr>
      <w:spacing w:after="0"/>
    </w:pPr>
    <w:tblPr>
      <w:tblStyleRowBandSize w:val="1"/>
      <w:tblStyleColBandSize w:val="1"/>
      <w:tblCellMar>
        <w:top w:w="100" w:type="dxa"/>
        <w:left w:w="115" w:type="dxa"/>
        <w:bottom w:w="100" w:type="dxa"/>
        <w:right w:w="115" w:type="dxa"/>
      </w:tblCellMar>
    </w:tblPr>
  </w:style>
  <w:style w:type="table" w:customStyle="1" w:styleId="ad">
    <w:basedOn w:val="TableNormal"/>
    <w:pPr>
      <w:spacing w:after="0"/>
    </w:pPr>
    <w:tblPr>
      <w:tblStyleRowBandSize w:val="1"/>
      <w:tblStyleColBandSize w:val="1"/>
      <w:tblCellMar>
        <w:top w:w="100" w:type="dxa"/>
        <w:left w:w="115" w:type="dxa"/>
        <w:bottom w:w="100" w:type="dxa"/>
        <w:right w:w="115" w:type="dxa"/>
      </w:tblCellMar>
    </w:tblPr>
  </w:style>
  <w:style w:type="table" w:customStyle="1" w:styleId="ae">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pPr>
    <w:tblPr>
      <w:tblStyleRowBandSize w:val="1"/>
      <w:tblStyleColBandSize w:val="1"/>
      <w:tblCellMar>
        <w:top w:w="100" w:type="dxa"/>
        <w:left w:w="115" w:type="dxa"/>
        <w:bottom w:w="100" w:type="dxa"/>
        <w:right w:w="115" w:type="dxa"/>
      </w:tblCellMar>
    </w:tblPr>
  </w:style>
  <w:style w:type="paragraph" w:styleId="Header">
    <w:name w:val="header"/>
    <w:basedOn w:val="Normal"/>
    <w:link w:val="HeaderChar"/>
    <w:uiPriority w:val="99"/>
    <w:unhideWhenUsed/>
    <w:rsid w:val="00D22E95"/>
    <w:pPr>
      <w:tabs>
        <w:tab w:val="center" w:pos="4513"/>
        <w:tab w:val="right" w:pos="9026"/>
      </w:tabs>
      <w:spacing w:after="0"/>
    </w:pPr>
  </w:style>
  <w:style w:type="character" w:customStyle="1" w:styleId="HeaderChar">
    <w:name w:val="Header Char"/>
    <w:basedOn w:val="DefaultParagraphFont"/>
    <w:link w:val="Header"/>
    <w:uiPriority w:val="99"/>
    <w:rsid w:val="00D22E95"/>
  </w:style>
  <w:style w:type="paragraph" w:styleId="Footer">
    <w:name w:val="footer"/>
    <w:basedOn w:val="Normal"/>
    <w:link w:val="FooterChar"/>
    <w:uiPriority w:val="99"/>
    <w:unhideWhenUsed/>
    <w:rsid w:val="00D22E95"/>
    <w:pPr>
      <w:tabs>
        <w:tab w:val="center" w:pos="4513"/>
        <w:tab w:val="right" w:pos="9026"/>
      </w:tabs>
      <w:spacing w:after="0"/>
    </w:pPr>
  </w:style>
  <w:style w:type="character" w:customStyle="1" w:styleId="FooterChar">
    <w:name w:val="Footer Char"/>
    <w:basedOn w:val="DefaultParagraphFont"/>
    <w:link w:val="Footer"/>
    <w:uiPriority w:val="99"/>
    <w:rsid w:val="00D2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LCUNpiD6lzpzpfC5aGR8yqso8Q==">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20" ma:contentTypeDescription="Create a new document." ma:contentTypeScope="" ma:versionID="5910979ce3288ff50bfbed6316844e48">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4c6a69ec9171c947e142a0d4ee404e68"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ED288C-CD6F-489E-94DC-ABCF1ACED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538d9-b5f8-4aab-8108-950e719cba50"/>
    <ds:schemaRef ds:uri="534be037-e6ac-40e2-b567-fbcd5697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D135B-5FAE-4854-9E1C-CD591B15E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1414</Words>
  <Characters>8064</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Donald</dc:creator>
  <cp:lastModifiedBy>Laura Giblett</cp:lastModifiedBy>
  <cp:revision>22</cp:revision>
  <dcterms:created xsi:type="dcterms:W3CDTF">2023-10-09T00:27:00Z</dcterms:created>
  <dcterms:modified xsi:type="dcterms:W3CDTF">2023-10-09T00:56:00Z</dcterms:modified>
</cp:coreProperties>
</file>