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DAC7" w14:textId="318160A8" w:rsidR="00885ABB" w:rsidRPr="00353547" w:rsidRDefault="00F7171F" w:rsidP="00637E42">
      <w:pPr>
        <w:pStyle w:val="Heading1"/>
        <w:ind w:left="-284"/>
        <w:rPr>
          <w:rFonts w:ascii="Arial" w:hAnsi="Arial" w:cs="Arial"/>
          <w:b/>
          <w:bCs/>
          <w:color w:val="auto"/>
          <w:sz w:val="36"/>
          <w:szCs w:val="36"/>
        </w:rPr>
      </w:pPr>
      <w:r w:rsidRPr="00353547">
        <w:rPr>
          <w:rFonts w:ascii="Arial" w:hAnsi="Arial" w:cs="Arial"/>
          <w:b/>
          <w:bCs/>
          <w:color w:val="auto"/>
          <w:sz w:val="36"/>
          <w:szCs w:val="36"/>
        </w:rPr>
        <w:t xml:space="preserve">Annual </w:t>
      </w:r>
      <w:r w:rsidR="00885ABB" w:rsidRPr="00353547">
        <w:rPr>
          <w:rFonts w:ascii="Arial" w:hAnsi="Arial" w:cs="Arial"/>
          <w:b/>
          <w:bCs/>
          <w:color w:val="auto"/>
          <w:sz w:val="36"/>
          <w:szCs w:val="36"/>
        </w:rPr>
        <w:t xml:space="preserve">Board </w:t>
      </w:r>
      <w:r w:rsidR="009704EC" w:rsidRPr="00353547">
        <w:rPr>
          <w:rFonts w:ascii="Arial" w:hAnsi="Arial" w:cs="Arial"/>
          <w:b/>
          <w:bCs/>
          <w:color w:val="auto"/>
          <w:sz w:val="36"/>
          <w:szCs w:val="36"/>
        </w:rPr>
        <w:t>Plan</w:t>
      </w:r>
      <w:r w:rsidRPr="00353547">
        <w:rPr>
          <w:rFonts w:ascii="Arial" w:hAnsi="Arial" w:cs="Arial"/>
          <w:b/>
          <w:bCs/>
          <w:color w:val="auto"/>
          <w:sz w:val="36"/>
          <w:szCs w:val="36"/>
        </w:rPr>
        <w:t>ner</w:t>
      </w:r>
    </w:p>
    <w:p w14:paraId="6DA5DB6F" w14:textId="7F6F404D" w:rsidR="00885ABB" w:rsidRDefault="00885ABB" w:rsidP="00885ABB">
      <w:pPr>
        <w:spacing w:after="0"/>
      </w:pPr>
    </w:p>
    <w:p w14:paraId="31598AE0" w14:textId="38D7DDD9" w:rsidR="00EE57DC" w:rsidRPr="00637E42" w:rsidRDefault="00263A8F" w:rsidP="00A054EA">
      <w:pPr>
        <w:spacing w:after="0"/>
        <w:ind w:left="-284" w:right="-330"/>
        <w:rPr>
          <w:rFonts w:ascii="Arial" w:hAnsi="Arial" w:cs="Arial"/>
          <w:i/>
          <w:iCs/>
          <w:sz w:val="20"/>
          <w:szCs w:val="20"/>
        </w:rPr>
      </w:pPr>
      <w:r w:rsidRPr="00637E42">
        <w:rPr>
          <w:rFonts w:ascii="Arial" w:hAnsi="Arial" w:cs="Arial"/>
          <w:i/>
          <w:iCs/>
          <w:sz w:val="20"/>
          <w:szCs w:val="20"/>
        </w:rPr>
        <w:t>A well-planned meeting schedule identifies the year’s key issues and helps directors to ensure that matters requiring their attention are addressed in a timely and logical manner.</w:t>
      </w:r>
      <w:r w:rsidR="009417F2" w:rsidRPr="00637E42">
        <w:rPr>
          <w:i/>
          <w:iCs/>
          <w:sz w:val="20"/>
          <w:szCs w:val="20"/>
        </w:rPr>
        <w:t xml:space="preserve"> </w:t>
      </w:r>
      <w:r w:rsidR="009417F2" w:rsidRPr="00637E42">
        <w:rPr>
          <w:rFonts w:ascii="Arial" w:hAnsi="Arial" w:cs="Arial"/>
          <w:i/>
          <w:iCs/>
          <w:sz w:val="20"/>
          <w:szCs w:val="20"/>
        </w:rPr>
        <w:t>A board calendar is unique to every organisation</w:t>
      </w:r>
      <w:r w:rsidR="00DE2F4F" w:rsidRPr="00637E42">
        <w:rPr>
          <w:rFonts w:ascii="Arial" w:hAnsi="Arial" w:cs="Arial"/>
          <w:i/>
          <w:iCs/>
          <w:sz w:val="20"/>
          <w:szCs w:val="20"/>
        </w:rPr>
        <w:t xml:space="preserve">. The board should take the time at the beginning of the year to identify </w:t>
      </w:r>
      <w:r w:rsidR="00913B68" w:rsidRPr="00637E42">
        <w:rPr>
          <w:rFonts w:ascii="Arial" w:hAnsi="Arial" w:cs="Arial"/>
          <w:i/>
          <w:iCs/>
          <w:sz w:val="20"/>
          <w:szCs w:val="20"/>
        </w:rPr>
        <w:t xml:space="preserve">the organisation’s </w:t>
      </w:r>
      <w:r w:rsidR="00DE2F4F" w:rsidRPr="00637E42">
        <w:rPr>
          <w:rFonts w:ascii="Arial" w:hAnsi="Arial" w:cs="Arial"/>
          <w:i/>
          <w:iCs/>
          <w:sz w:val="20"/>
          <w:szCs w:val="20"/>
        </w:rPr>
        <w:t>key issues and to schedule when it will address each of those issues</w:t>
      </w:r>
      <w:r w:rsidR="00913B68" w:rsidRPr="00637E42">
        <w:rPr>
          <w:rFonts w:ascii="Arial" w:hAnsi="Arial" w:cs="Arial"/>
          <w:i/>
          <w:iCs/>
          <w:sz w:val="20"/>
          <w:szCs w:val="20"/>
        </w:rPr>
        <w:t xml:space="preserve"> in detail</w:t>
      </w:r>
      <w:r w:rsidR="00DE2F4F" w:rsidRPr="00637E42">
        <w:rPr>
          <w:rFonts w:ascii="Arial" w:hAnsi="Arial" w:cs="Arial"/>
          <w:i/>
          <w:iCs/>
          <w:sz w:val="20"/>
          <w:szCs w:val="20"/>
        </w:rPr>
        <w:t>.</w:t>
      </w:r>
    </w:p>
    <w:p w14:paraId="1D2BE7D2" w14:textId="77777777" w:rsidR="00263A8F" w:rsidRPr="00263A8F" w:rsidRDefault="00263A8F" w:rsidP="00263A8F">
      <w:pPr>
        <w:spacing w:after="0"/>
        <w:rPr>
          <w:rFonts w:ascii="Arial" w:hAnsi="Arial" w:cs="Arial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60"/>
        <w:gridCol w:w="461"/>
        <w:gridCol w:w="461"/>
        <w:gridCol w:w="461"/>
        <w:gridCol w:w="460"/>
        <w:gridCol w:w="461"/>
        <w:gridCol w:w="461"/>
        <w:gridCol w:w="461"/>
        <w:gridCol w:w="460"/>
        <w:gridCol w:w="461"/>
        <w:gridCol w:w="461"/>
        <w:gridCol w:w="461"/>
      </w:tblGrid>
      <w:tr w:rsidR="00C95251" w:rsidRPr="00637E42" w14:paraId="62C6F388" w14:textId="77777777" w:rsidTr="00C95251">
        <w:trPr>
          <w:jc w:val="center"/>
        </w:trPr>
        <w:tc>
          <w:tcPr>
            <w:tcW w:w="4077" w:type="dxa"/>
            <w:shd w:val="clear" w:color="auto" w:fill="2F5496" w:themeFill="accent5" w:themeFillShade="BF"/>
            <w:vAlign w:val="center"/>
          </w:tcPr>
          <w:p w14:paraId="46ACA4E1" w14:textId="06CCCB05" w:rsidR="00C95251" w:rsidRPr="00C95251" w:rsidRDefault="00C95251" w:rsidP="00885AB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952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Topic</w:t>
            </w:r>
          </w:p>
        </w:tc>
        <w:tc>
          <w:tcPr>
            <w:tcW w:w="5529" w:type="dxa"/>
            <w:gridSpan w:val="12"/>
            <w:shd w:val="clear" w:color="auto" w:fill="2F5496" w:themeFill="accent5" w:themeFillShade="BF"/>
            <w:vAlign w:val="center"/>
          </w:tcPr>
          <w:p w14:paraId="3AE79EE1" w14:textId="6CEEBCA7" w:rsidR="00C95251" w:rsidRPr="00C95251" w:rsidRDefault="00C95251" w:rsidP="00885ABB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952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Scheduled meetings</w:t>
            </w:r>
          </w:p>
        </w:tc>
      </w:tr>
      <w:tr w:rsidR="00885ABB" w:rsidRPr="00637E42" w14:paraId="19521385" w14:textId="77777777" w:rsidTr="00370B88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47459AB5" w14:textId="77777777" w:rsidR="00885ABB" w:rsidRPr="00637E42" w:rsidRDefault="00885ABB" w:rsidP="00885AB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544CE0F4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45ECA42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638202BE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DB018C8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37B35765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62C9401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736F429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2417DDF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25869799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7729C48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42E23C84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C385CEE" w14:textId="77777777" w:rsidR="00885ABB" w:rsidRPr="00637E42" w:rsidRDefault="00885ABB" w:rsidP="00885AB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7A431D" w:rsidRPr="00637E42" w14:paraId="5E457FF5" w14:textId="77777777" w:rsidTr="007A431D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0DED8D8E" w14:textId="183461D9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Approve previous meeting minutes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5C45E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23CB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0FAF6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C9502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51579B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EBDB4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48965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BCC6D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E24551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2E1DF7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46152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1A6FD0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3F5A87F0" w14:textId="77777777" w:rsidTr="007A431D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2CAEFF49" w14:textId="2C9A7B9A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Outstanding action items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0844CD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84AC3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CFD19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9A7467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1475C8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B5BFA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C87036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9A38B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17DD9E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1E746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F6558D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E0DB80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7A33453D" w14:textId="77777777" w:rsidTr="007A431D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7EBB7138" w14:textId="3D849E82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Conflicts of interest with agenda items for decision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7F37D2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1565A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E8ECA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CC166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084C6A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0C524C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2167D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98C89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25438E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16B20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5B9A44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DFB51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7991471" w14:textId="77777777" w:rsidTr="007A431D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58C15EA8" w14:textId="27D1FABB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Directors and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o</w:t>
            </w:r>
            <w:r w:rsidRPr="00637E42">
              <w:rPr>
                <w:rFonts w:ascii="Arial" w:hAnsi="Arial" w:cs="Arial"/>
                <w:sz w:val="20"/>
                <w:szCs w:val="20"/>
              </w:rPr>
              <w:t>fficers liability insurance renewal review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59454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C44E8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05435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F4760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61EC0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976F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454C6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FE1A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1CFC6C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B09088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499B74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19FA0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BA3A356" w14:textId="77777777" w:rsidTr="00370B88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0A996BAF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Structure and skills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3AC4BC2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8737BD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161AB4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4AF3F4D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0C05C61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48D00E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406764C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991B9C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4690C37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AA75A3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413D9DD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3DE20F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31D" w:rsidRPr="00637E42" w14:paraId="75B8CB65" w14:textId="77777777" w:rsidTr="00885ABB">
        <w:trPr>
          <w:jc w:val="center"/>
        </w:trPr>
        <w:tc>
          <w:tcPr>
            <w:tcW w:w="4077" w:type="dxa"/>
            <w:vAlign w:val="center"/>
          </w:tcPr>
          <w:p w14:paraId="2440EB57" w14:textId="4EE1EC20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Board evaluation</w:t>
            </w:r>
          </w:p>
        </w:tc>
        <w:tc>
          <w:tcPr>
            <w:tcW w:w="460" w:type="dxa"/>
            <w:vAlign w:val="center"/>
          </w:tcPr>
          <w:p w14:paraId="6991332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647B7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3E180A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12AE7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BBE37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357E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821024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56230B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2F2E5A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B60C1C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9F7038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44E2A4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88" w:rsidRPr="00637E42" w14:paraId="3F4B37EF" w14:textId="77777777" w:rsidTr="00885ABB">
        <w:trPr>
          <w:jc w:val="center"/>
        </w:trPr>
        <w:tc>
          <w:tcPr>
            <w:tcW w:w="4077" w:type="dxa"/>
            <w:vAlign w:val="center"/>
          </w:tcPr>
          <w:p w14:paraId="750E2A95" w14:textId="0C00C6D3" w:rsidR="00370B88" w:rsidRPr="00637E42" w:rsidRDefault="00370B88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Chair evaluation</w:t>
            </w:r>
          </w:p>
        </w:tc>
        <w:tc>
          <w:tcPr>
            <w:tcW w:w="460" w:type="dxa"/>
            <w:vAlign w:val="center"/>
          </w:tcPr>
          <w:p w14:paraId="3B84900A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96977D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73E77AB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281AC1E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3B4E24C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5A70EC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1AAFC7A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A4BFFE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6664DDD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C5E1E9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B78A48C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E4D8745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88" w:rsidRPr="00637E42" w14:paraId="65AF4B22" w14:textId="77777777" w:rsidTr="00885ABB">
        <w:trPr>
          <w:jc w:val="center"/>
        </w:trPr>
        <w:tc>
          <w:tcPr>
            <w:tcW w:w="4077" w:type="dxa"/>
            <w:vAlign w:val="center"/>
          </w:tcPr>
          <w:p w14:paraId="0B033E2B" w14:textId="674B493F" w:rsidR="00370B88" w:rsidRPr="00637E42" w:rsidRDefault="00370B88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Director evaluation</w:t>
            </w:r>
          </w:p>
        </w:tc>
        <w:tc>
          <w:tcPr>
            <w:tcW w:w="460" w:type="dxa"/>
            <w:vAlign w:val="center"/>
          </w:tcPr>
          <w:p w14:paraId="1674A4E1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3E61A7E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D930393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BFD1A43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E5398F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FDDE5C8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C52AC1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062D1D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0FDAD3E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EEBF92B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DC2B1B2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27FA04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D7C2BBC" w14:textId="77777777" w:rsidTr="00885ABB">
        <w:trPr>
          <w:jc w:val="center"/>
        </w:trPr>
        <w:tc>
          <w:tcPr>
            <w:tcW w:w="4077" w:type="dxa"/>
            <w:vAlign w:val="center"/>
          </w:tcPr>
          <w:p w14:paraId="4D5FC738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Director succession planning</w:t>
            </w:r>
          </w:p>
        </w:tc>
        <w:tc>
          <w:tcPr>
            <w:tcW w:w="460" w:type="dxa"/>
            <w:vAlign w:val="center"/>
          </w:tcPr>
          <w:p w14:paraId="6E6A8DF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8D5997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56D6EE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2456E3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CA2E27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FD6D3F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8D567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3AB02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84A65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EEB0E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105381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046216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0C682FC" w14:textId="77777777" w:rsidTr="00885ABB">
        <w:trPr>
          <w:jc w:val="center"/>
        </w:trPr>
        <w:tc>
          <w:tcPr>
            <w:tcW w:w="4077" w:type="dxa"/>
            <w:vAlign w:val="center"/>
          </w:tcPr>
          <w:p w14:paraId="0FA6916F" w14:textId="3C93FB9A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Establish number and schedule of meetings for forthcoming year</w:t>
            </w:r>
          </w:p>
        </w:tc>
        <w:tc>
          <w:tcPr>
            <w:tcW w:w="460" w:type="dxa"/>
            <w:vAlign w:val="center"/>
          </w:tcPr>
          <w:p w14:paraId="0426036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15D431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E467F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274F33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BA3CE0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623300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EF6DFA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FEED25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808818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95D6F0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7A5E9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8B1C3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55C6342A" w14:textId="77777777" w:rsidTr="00885ABB">
        <w:trPr>
          <w:jc w:val="center"/>
        </w:trPr>
        <w:tc>
          <w:tcPr>
            <w:tcW w:w="4077" w:type="dxa"/>
            <w:vAlign w:val="center"/>
          </w:tcPr>
          <w:p w14:paraId="7A9BD3F0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Annual General Meeting matters</w:t>
            </w:r>
          </w:p>
        </w:tc>
        <w:tc>
          <w:tcPr>
            <w:tcW w:w="460" w:type="dxa"/>
            <w:vAlign w:val="center"/>
          </w:tcPr>
          <w:p w14:paraId="471E889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96AB9A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E605F3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23148B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7BEC9B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D4CCD9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677F37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2C425B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9E80FF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6B91D7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6AC5AE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D28801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F1E67BB" w14:textId="77777777" w:rsidTr="00885ABB">
        <w:trPr>
          <w:jc w:val="center"/>
        </w:trPr>
        <w:tc>
          <w:tcPr>
            <w:tcW w:w="4077" w:type="dxa"/>
            <w:vAlign w:val="center"/>
          </w:tcPr>
          <w:p w14:paraId="64BC496D" w14:textId="74FF11EE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b</w:t>
            </w:r>
            <w:r w:rsidRPr="00637E42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p</w:t>
            </w:r>
            <w:r w:rsidRPr="00637E42">
              <w:rPr>
                <w:rFonts w:ascii="Arial" w:hAnsi="Arial" w:cs="Arial"/>
                <w:sz w:val="20"/>
                <w:szCs w:val="20"/>
              </w:rPr>
              <w:t xml:space="preserve">osition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d</w:t>
            </w:r>
            <w:r w:rsidRPr="00637E42">
              <w:rPr>
                <w:rFonts w:ascii="Arial" w:hAnsi="Arial" w:cs="Arial"/>
                <w:sz w:val="20"/>
                <w:szCs w:val="20"/>
              </w:rPr>
              <w:t xml:space="preserve">escriptions (Chair and Directors) </w:t>
            </w:r>
          </w:p>
        </w:tc>
        <w:tc>
          <w:tcPr>
            <w:tcW w:w="460" w:type="dxa"/>
            <w:vAlign w:val="center"/>
          </w:tcPr>
          <w:p w14:paraId="2659C45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CCD62F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E5999A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E67ACC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A5C085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B9A8D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88FC7E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F5BE4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4920C0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1E3443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6BD31F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31F8B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4EA" w:rsidRPr="00637E42" w14:paraId="3E8AB906" w14:textId="77777777" w:rsidTr="00885ABB">
        <w:trPr>
          <w:jc w:val="center"/>
        </w:trPr>
        <w:tc>
          <w:tcPr>
            <w:tcW w:w="4077" w:type="dxa"/>
            <w:vAlign w:val="center"/>
          </w:tcPr>
          <w:p w14:paraId="5938ECE9" w14:textId="015C1EF0" w:rsidR="00A054EA" w:rsidRPr="00637E42" w:rsidRDefault="00A054EA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Review and update board induction</w:t>
            </w:r>
          </w:p>
        </w:tc>
        <w:tc>
          <w:tcPr>
            <w:tcW w:w="460" w:type="dxa"/>
            <w:vAlign w:val="center"/>
          </w:tcPr>
          <w:p w14:paraId="77E57E15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A22EADC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898BDE1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6B95746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F55FFE8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473B34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4B6FE27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B40E3DA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371F931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6717BDC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AA95D19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E654811" w14:textId="77777777" w:rsidR="00A054EA" w:rsidRPr="00637E42" w:rsidRDefault="00A054EA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31A92A19" w14:textId="77777777" w:rsidTr="00370B88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2FCC123D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42E485F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3F49D2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6A3E29D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6DD76E1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7CA89FB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6C04CE8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F740C2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202F86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770159A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9D8E61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60FF970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4852F5B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31D" w:rsidRPr="00637E42" w14:paraId="38B24F0B" w14:textId="77777777" w:rsidTr="00885ABB">
        <w:trPr>
          <w:jc w:val="center"/>
        </w:trPr>
        <w:tc>
          <w:tcPr>
            <w:tcW w:w="4077" w:type="dxa"/>
            <w:vAlign w:val="center"/>
          </w:tcPr>
          <w:p w14:paraId="41C0D8E6" w14:textId="556DDA10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CEO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b</w:t>
            </w:r>
            <w:r w:rsidRPr="00637E42">
              <w:rPr>
                <w:rFonts w:ascii="Arial" w:hAnsi="Arial" w:cs="Arial"/>
                <w:sz w:val="20"/>
                <w:szCs w:val="20"/>
              </w:rPr>
              <w:t>oard report</w:t>
            </w:r>
          </w:p>
        </w:tc>
        <w:tc>
          <w:tcPr>
            <w:tcW w:w="460" w:type="dxa"/>
            <w:vAlign w:val="center"/>
          </w:tcPr>
          <w:p w14:paraId="1E4DC4E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887812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1716CB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65466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34AE30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AF3E52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9A9B9F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F51160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4C79CD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8D956D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4E696A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2D94C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CAE2EAF" w14:textId="77777777" w:rsidTr="00885ABB">
        <w:trPr>
          <w:jc w:val="center"/>
        </w:trPr>
        <w:tc>
          <w:tcPr>
            <w:tcW w:w="4077" w:type="dxa"/>
            <w:vAlign w:val="center"/>
          </w:tcPr>
          <w:p w14:paraId="2B8F3948" w14:textId="089A6A0E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r</w:t>
            </w:r>
            <w:r w:rsidRPr="00637E42">
              <w:rPr>
                <w:rFonts w:ascii="Arial" w:hAnsi="Arial" w:cs="Arial"/>
                <w:sz w:val="20"/>
                <w:szCs w:val="20"/>
              </w:rPr>
              <w:t>eport</w:t>
            </w:r>
          </w:p>
        </w:tc>
        <w:tc>
          <w:tcPr>
            <w:tcW w:w="460" w:type="dxa"/>
            <w:vAlign w:val="center"/>
          </w:tcPr>
          <w:p w14:paraId="3095424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91D077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9B55B3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79432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011A71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0436C6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5A37A5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B997F9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AC1E80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F02D2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8007FA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62D8E0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BA01FA9" w14:textId="77777777" w:rsidTr="00885ABB">
        <w:trPr>
          <w:jc w:val="center"/>
        </w:trPr>
        <w:tc>
          <w:tcPr>
            <w:tcW w:w="4077" w:type="dxa"/>
            <w:vAlign w:val="center"/>
          </w:tcPr>
          <w:p w14:paraId="4D9C7B67" w14:textId="3BAA486F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CEO succession planning</w:t>
            </w:r>
          </w:p>
        </w:tc>
        <w:tc>
          <w:tcPr>
            <w:tcW w:w="460" w:type="dxa"/>
            <w:vAlign w:val="center"/>
          </w:tcPr>
          <w:p w14:paraId="0736F66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96F0E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A3DB6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025CFD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5A2825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66FB97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72A22D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68705B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4F424F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3BC50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10212C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79649F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4C918FBF" w14:textId="77777777" w:rsidTr="00885ABB">
        <w:trPr>
          <w:jc w:val="center"/>
        </w:trPr>
        <w:tc>
          <w:tcPr>
            <w:tcW w:w="4077" w:type="dxa"/>
            <w:vAlign w:val="center"/>
          </w:tcPr>
          <w:p w14:paraId="38EB6033" w14:textId="10C06A1B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CEO </w:t>
            </w:r>
            <w:r w:rsidR="00370B88" w:rsidRPr="00637E42">
              <w:rPr>
                <w:rFonts w:ascii="Arial" w:hAnsi="Arial" w:cs="Arial"/>
                <w:sz w:val="20"/>
                <w:szCs w:val="20"/>
              </w:rPr>
              <w:t>p</w:t>
            </w:r>
            <w:r w:rsidRPr="00637E42">
              <w:rPr>
                <w:rFonts w:ascii="Arial" w:hAnsi="Arial" w:cs="Arial"/>
                <w:sz w:val="20"/>
                <w:szCs w:val="20"/>
              </w:rPr>
              <w:t>erformance</w:t>
            </w:r>
            <w:r w:rsidR="00370B88" w:rsidRPr="00637E42">
              <w:rPr>
                <w:rFonts w:ascii="Arial" w:hAnsi="Arial" w:cs="Arial"/>
                <w:sz w:val="20"/>
                <w:szCs w:val="20"/>
              </w:rPr>
              <w:t xml:space="preserve"> review</w:t>
            </w:r>
          </w:p>
        </w:tc>
        <w:tc>
          <w:tcPr>
            <w:tcW w:w="460" w:type="dxa"/>
            <w:vAlign w:val="center"/>
          </w:tcPr>
          <w:p w14:paraId="38D65B2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273736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21E416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DBF0AB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50AFEA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1D7FCE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60EC2A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4F31A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C2FAB9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BD7230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68064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CC5D53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5E907974" w14:textId="77777777" w:rsidTr="00370B88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525615B9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4B8C4A7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6010FB5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687F39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8994C7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1C172BD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FF9192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2464B9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6DCF1E6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3DCE058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3B6B0D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2AABC5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B080AB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7A431D" w:rsidRPr="00637E42" w14:paraId="39571C04" w14:textId="77777777" w:rsidTr="00885ABB">
        <w:trPr>
          <w:jc w:val="center"/>
        </w:trPr>
        <w:tc>
          <w:tcPr>
            <w:tcW w:w="4077" w:type="dxa"/>
            <w:vAlign w:val="center"/>
          </w:tcPr>
          <w:p w14:paraId="679048F4" w14:textId="2A905992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Strategy planning</w:t>
            </w:r>
          </w:p>
        </w:tc>
        <w:tc>
          <w:tcPr>
            <w:tcW w:w="460" w:type="dxa"/>
            <w:vAlign w:val="center"/>
          </w:tcPr>
          <w:p w14:paraId="254BB57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47DADF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487896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EAE7EB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73F437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10AF22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BF9CE6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96F999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963DF5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77CE4C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D607E2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9D4874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E93F4A4" w14:textId="77777777" w:rsidTr="00885ABB">
        <w:trPr>
          <w:jc w:val="center"/>
        </w:trPr>
        <w:tc>
          <w:tcPr>
            <w:tcW w:w="4077" w:type="dxa"/>
            <w:vAlign w:val="center"/>
          </w:tcPr>
          <w:p w14:paraId="5DDAA223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Strategy update</w:t>
            </w:r>
          </w:p>
        </w:tc>
        <w:tc>
          <w:tcPr>
            <w:tcW w:w="460" w:type="dxa"/>
            <w:vAlign w:val="center"/>
          </w:tcPr>
          <w:p w14:paraId="278B0D0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C7EB59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409D7C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8A77FF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CE46FE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A50C7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0DB0EA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CD56E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8BFE5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3AA07D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CFB4C4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FA8ECD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576E36E5" w14:textId="77777777" w:rsidTr="00885ABB">
        <w:trPr>
          <w:jc w:val="center"/>
        </w:trPr>
        <w:tc>
          <w:tcPr>
            <w:tcW w:w="4077" w:type="dxa"/>
            <w:vAlign w:val="center"/>
          </w:tcPr>
          <w:p w14:paraId="7D1CF1F2" w14:textId="04632855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Review and approve strategic and operations plan</w:t>
            </w:r>
          </w:p>
        </w:tc>
        <w:tc>
          <w:tcPr>
            <w:tcW w:w="460" w:type="dxa"/>
            <w:vAlign w:val="center"/>
          </w:tcPr>
          <w:p w14:paraId="5A7ABDD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D27EF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35D554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E9D10D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A9C84D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1A0F96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8DDC2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844CE3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2A7F75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0C8728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4DED8F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4359A5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B6E0486" w14:textId="77777777" w:rsidTr="00885ABB">
        <w:trPr>
          <w:jc w:val="center"/>
        </w:trPr>
        <w:tc>
          <w:tcPr>
            <w:tcW w:w="4077" w:type="dxa"/>
            <w:vAlign w:val="center"/>
          </w:tcPr>
          <w:p w14:paraId="3A3CD9BD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Discussion on emerging issues</w:t>
            </w:r>
          </w:p>
        </w:tc>
        <w:tc>
          <w:tcPr>
            <w:tcW w:w="460" w:type="dxa"/>
            <w:vAlign w:val="center"/>
          </w:tcPr>
          <w:p w14:paraId="4B7A0CB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44789C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7D45F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BF2418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7C8398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548C7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9DC4E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981F5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2F85B9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CDEDF9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D336F2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93B1A5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14186F63" w14:textId="77777777" w:rsidTr="00370B88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69A6137D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Committees</w:t>
            </w:r>
          </w:p>
          <w:p w14:paraId="36B053C2" w14:textId="3221C4E2" w:rsidR="007A431D" w:rsidRPr="00637E42" w:rsidRDefault="007A431D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(Your board may have a different committee structure - edit as required)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258A137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D199BD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A7C584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F52849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0BB5599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4739D8C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13F3B7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41D91BE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41100DF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FF4742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019CC1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8B6B3B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31D" w:rsidRPr="00637E42" w14:paraId="10787A4E" w14:textId="77777777" w:rsidTr="00885ABB">
        <w:trPr>
          <w:jc w:val="center"/>
        </w:trPr>
        <w:tc>
          <w:tcPr>
            <w:tcW w:w="4077" w:type="dxa"/>
            <w:vAlign w:val="center"/>
          </w:tcPr>
          <w:p w14:paraId="0875E13D" w14:textId="47A0130C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Finance, Audit &amp; Risk Committee </w:t>
            </w:r>
          </w:p>
        </w:tc>
        <w:tc>
          <w:tcPr>
            <w:tcW w:w="460" w:type="dxa"/>
            <w:vAlign w:val="center"/>
          </w:tcPr>
          <w:p w14:paraId="2D4EA47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D07879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4E9DEC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14959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FBABFA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A56695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0131C8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839065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EB4CEA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969F51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0ECC50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64E9A0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4AE0A380" w14:textId="77777777" w:rsidTr="00885ABB">
        <w:trPr>
          <w:jc w:val="center"/>
        </w:trPr>
        <w:tc>
          <w:tcPr>
            <w:tcW w:w="4077" w:type="dxa"/>
            <w:vAlign w:val="center"/>
          </w:tcPr>
          <w:p w14:paraId="3970C1DB" w14:textId="177AEA41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Nominations Committee report</w:t>
            </w:r>
          </w:p>
        </w:tc>
        <w:tc>
          <w:tcPr>
            <w:tcW w:w="460" w:type="dxa"/>
            <w:vAlign w:val="center"/>
          </w:tcPr>
          <w:p w14:paraId="35C9BCC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75C36C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AE15E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C8B462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60F8DC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BEE0F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EC8224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ED764B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83EB9E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96EF0C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186AB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3C2FFE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38C21F00" w14:textId="77777777" w:rsidTr="00370B88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26ED4A21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Risk and assurance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7841ABA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A63137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5ED8D9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55D0AB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6D7188F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7A04E3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BE454F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19D47A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29D3828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24438B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E41522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AF94B1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31D" w:rsidRPr="00637E42" w14:paraId="7E510123" w14:textId="77777777" w:rsidTr="00885ABB">
        <w:trPr>
          <w:jc w:val="center"/>
        </w:trPr>
        <w:tc>
          <w:tcPr>
            <w:tcW w:w="4077" w:type="dxa"/>
            <w:vAlign w:val="center"/>
          </w:tcPr>
          <w:p w14:paraId="2FC538BB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Review risk profile</w:t>
            </w:r>
          </w:p>
        </w:tc>
        <w:tc>
          <w:tcPr>
            <w:tcW w:w="460" w:type="dxa"/>
            <w:vAlign w:val="center"/>
          </w:tcPr>
          <w:p w14:paraId="3C1E399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E93757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A0F72B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DB0876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847921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CBBAEF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3AE7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4B9E82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B0CB60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1AF0BE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69221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4EBA6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4E520C27" w14:textId="77777777" w:rsidTr="00885ABB">
        <w:trPr>
          <w:jc w:val="center"/>
        </w:trPr>
        <w:tc>
          <w:tcPr>
            <w:tcW w:w="4077" w:type="dxa"/>
            <w:vAlign w:val="center"/>
          </w:tcPr>
          <w:p w14:paraId="04A59D1F" w14:textId="16945E64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Review risk management framework</w:t>
            </w:r>
          </w:p>
        </w:tc>
        <w:tc>
          <w:tcPr>
            <w:tcW w:w="460" w:type="dxa"/>
            <w:vAlign w:val="center"/>
          </w:tcPr>
          <w:p w14:paraId="60896CF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3268DF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91FDED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6B5CAB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72E565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B370F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A00BAD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90DD77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30F39D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A2A7F2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5D3F7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5927A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7D82F9A8" w14:textId="77777777" w:rsidTr="00885ABB">
        <w:trPr>
          <w:jc w:val="center"/>
        </w:trPr>
        <w:tc>
          <w:tcPr>
            <w:tcW w:w="4077" w:type="dxa"/>
            <w:vAlign w:val="center"/>
          </w:tcPr>
          <w:p w14:paraId="3CA904A4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Review insurance plan</w:t>
            </w:r>
          </w:p>
        </w:tc>
        <w:tc>
          <w:tcPr>
            <w:tcW w:w="460" w:type="dxa"/>
            <w:vAlign w:val="center"/>
          </w:tcPr>
          <w:p w14:paraId="3B23E49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B04521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FCEE84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FB2634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997996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E59D0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C5D26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624E65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0A4C72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C783A3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B5D57A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6F8453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7D7" w:rsidRPr="00637E42" w14:paraId="2EA99D7D" w14:textId="77777777" w:rsidTr="00885ABB">
        <w:trPr>
          <w:jc w:val="center"/>
        </w:trPr>
        <w:tc>
          <w:tcPr>
            <w:tcW w:w="4077" w:type="dxa"/>
            <w:vAlign w:val="center"/>
          </w:tcPr>
          <w:p w14:paraId="28B5287F" w14:textId="052FFF53" w:rsidR="00F767D7" w:rsidRPr="00637E42" w:rsidRDefault="003D714E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Review compliance actions</w:t>
            </w:r>
          </w:p>
        </w:tc>
        <w:tc>
          <w:tcPr>
            <w:tcW w:w="460" w:type="dxa"/>
            <w:vAlign w:val="center"/>
          </w:tcPr>
          <w:p w14:paraId="48DF66E7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D7B92CC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8BB5EA5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72AC52B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EDAEBAC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8FF249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04EBB53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755311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B008CF0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F2BC441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D14CF33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25DAC59" w14:textId="77777777" w:rsidR="00F767D7" w:rsidRPr="00637E42" w:rsidRDefault="00F767D7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88" w:rsidRPr="00637E42" w14:paraId="7B601FE6" w14:textId="77777777" w:rsidTr="00542DA2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50C91F5D" w14:textId="39E41201" w:rsidR="00370B88" w:rsidRPr="00637E42" w:rsidRDefault="00370B88" w:rsidP="00542DA2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  <w:r w:rsidR="00A054EA" w:rsidRPr="00637E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Performance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4EC5008F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6B35C9E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9F4FE1A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6C50A15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70208AE9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B7E1132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E666B15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A26B5C8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1A18997E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CC53677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4C735D7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969654E" w14:textId="77777777" w:rsidR="00370B88" w:rsidRPr="00637E42" w:rsidRDefault="00370B88" w:rsidP="00542DA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88" w:rsidRPr="00637E42" w14:paraId="275FAB00" w14:textId="77777777" w:rsidTr="00885ABB">
        <w:trPr>
          <w:jc w:val="center"/>
        </w:trPr>
        <w:tc>
          <w:tcPr>
            <w:tcW w:w="4077" w:type="dxa"/>
            <w:vAlign w:val="center"/>
          </w:tcPr>
          <w:p w14:paraId="273B733C" w14:textId="78A6D260" w:rsidR="00370B88" w:rsidRPr="00637E42" w:rsidRDefault="00370B88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Annual Sport Governance Standards (SGS) assessment</w:t>
            </w:r>
          </w:p>
        </w:tc>
        <w:tc>
          <w:tcPr>
            <w:tcW w:w="460" w:type="dxa"/>
            <w:vAlign w:val="center"/>
          </w:tcPr>
          <w:p w14:paraId="2EC09413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CFD5720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E041F46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308031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2B2C7BF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FA5AC19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1C82063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58F3F9F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3887F71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68DF33C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B90ED3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C7AA02D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88" w:rsidRPr="00637E42" w14:paraId="51A71967" w14:textId="77777777" w:rsidTr="00885ABB">
        <w:trPr>
          <w:jc w:val="center"/>
        </w:trPr>
        <w:tc>
          <w:tcPr>
            <w:tcW w:w="4077" w:type="dxa"/>
            <w:vAlign w:val="center"/>
          </w:tcPr>
          <w:p w14:paraId="789BA63F" w14:textId="7B26E683" w:rsidR="00370B88" w:rsidRPr="00637E42" w:rsidRDefault="00370B88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Governance &amp; Organisational Enhancement (GOE)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p</w:t>
            </w:r>
            <w:r w:rsidRPr="00637E42">
              <w:rPr>
                <w:rFonts w:ascii="Arial" w:hAnsi="Arial" w:cs="Arial"/>
                <w:sz w:val="20"/>
                <w:szCs w:val="20"/>
              </w:rPr>
              <w:t>lanning</w:t>
            </w:r>
          </w:p>
        </w:tc>
        <w:tc>
          <w:tcPr>
            <w:tcW w:w="460" w:type="dxa"/>
            <w:vAlign w:val="center"/>
          </w:tcPr>
          <w:p w14:paraId="0645B37B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B031B13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13273E2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7945FA0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252B48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6FA4A4D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B0145BE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DD2E5D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248834C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2E1C876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AD42624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C813A8" w14:textId="77777777" w:rsidR="00370B88" w:rsidRPr="00637E42" w:rsidRDefault="00370B88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0CAC9633" w14:textId="77777777" w:rsidTr="00370B88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1601F55A" w14:textId="0E8AC625" w:rsidR="007A431D" w:rsidRPr="00637E42" w:rsidRDefault="007A431D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>Reports</w:t>
            </w:r>
          </w:p>
        </w:tc>
        <w:tc>
          <w:tcPr>
            <w:tcW w:w="460" w:type="dxa"/>
            <w:shd w:val="clear" w:color="auto" w:fill="8DB3E2"/>
            <w:vAlign w:val="center"/>
          </w:tcPr>
          <w:p w14:paraId="642E433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5DD5F77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7484541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139A125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8DB3E2"/>
            <w:vAlign w:val="center"/>
          </w:tcPr>
          <w:p w14:paraId="18BDE7A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486BA71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64F4E4A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21F4E4B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8DB3E2"/>
            <w:vAlign w:val="center"/>
          </w:tcPr>
          <w:p w14:paraId="4AF5FDB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5A1438A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54CDC48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8DB3E2"/>
            <w:vAlign w:val="center"/>
          </w:tcPr>
          <w:p w14:paraId="74F8ED1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31D" w:rsidRPr="00637E42" w14:paraId="6C23FF7D" w14:textId="77777777" w:rsidTr="00885ABB">
        <w:trPr>
          <w:jc w:val="center"/>
        </w:trPr>
        <w:tc>
          <w:tcPr>
            <w:tcW w:w="4077" w:type="dxa"/>
            <w:vAlign w:val="center"/>
          </w:tcPr>
          <w:p w14:paraId="540AEC55" w14:textId="7777777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Annual financial report</w:t>
            </w:r>
          </w:p>
        </w:tc>
        <w:tc>
          <w:tcPr>
            <w:tcW w:w="460" w:type="dxa"/>
            <w:vAlign w:val="center"/>
          </w:tcPr>
          <w:p w14:paraId="42194F7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00B941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73C8E0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922207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D44B20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F6F6C5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D559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EE8B2F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026309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42273D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8C38D7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116360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25F1FEBF" w14:textId="77777777" w:rsidTr="00885ABB">
        <w:trPr>
          <w:jc w:val="center"/>
        </w:trPr>
        <w:tc>
          <w:tcPr>
            <w:tcW w:w="4077" w:type="dxa"/>
            <w:vAlign w:val="center"/>
          </w:tcPr>
          <w:p w14:paraId="29A5B5F9" w14:textId="2382CF25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Annual report</w:t>
            </w:r>
            <w:r w:rsidR="00370B88" w:rsidRPr="00637E42">
              <w:rPr>
                <w:rFonts w:ascii="Arial" w:hAnsi="Arial" w:cs="Arial"/>
                <w:sz w:val="20"/>
                <w:szCs w:val="20"/>
              </w:rPr>
              <w:t xml:space="preserve"> (including governance)</w:t>
            </w:r>
          </w:p>
        </w:tc>
        <w:tc>
          <w:tcPr>
            <w:tcW w:w="460" w:type="dxa"/>
            <w:vAlign w:val="center"/>
          </w:tcPr>
          <w:p w14:paraId="5542EBB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AD38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E70E2E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BBD154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FE707F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292BC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82439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367FC2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1742420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3EB23A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EC3070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AF2213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19CB6322" w14:textId="77777777" w:rsidTr="00F00866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03EA57FD" w14:textId="07E115DB" w:rsidR="007A431D" w:rsidRPr="00637E42" w:rsidRDefault="00FC1EFC" w:rsidP="007A4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37E42">
              <w:rPr>
                <w:rFonts w:ascii="Arial" w:hAnsi="Arial" w:cs="Arial"/>
                <w:b/>
                <w:sz w:val="20"/>
                <w:szCs w:val="20"/>
              </w:rPr>
              <w:t xml:space="preserve">Policy, </w:t>
            </w:r>
            <w:r w:rsidR="007A431D" w:rsidRPr="00637E42">
              <w:rPr>
                <w:rFonts w:ascii="Arial" w:hAnsi="Arial" w:cs="Arial"/>
                <w:b/>
                <w:sz w:val="20"/>
                <w:szCs w:val="20"/>
              </w:rPr>
              <w:t>Values &amp; Behaviours</w:t>
            </w:r>
            <w:r w:rsidRPr="00637E42">
              <w:rPr>
                <w:rFonts w:ascii="Arial" w:hAnsi="Arial" w:cs="Arial"/>
                <w:b/>
                <w:sz w:val="20"/>
                <w:szCs w:val="20"/>
              </w:rPr>
              <w:t xml:space="preserve"> Review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503E464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01A7FAF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3A109D5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402FF2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2202798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3FCE23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780593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01EA592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166B41C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2BC64403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02BE8B9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F8C05E7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31D" w:rsidRPr="00637E42" w14:paraId="43A1C0F1" w14:textId="77777777" w:rsidTr="00A47285">
        <w:trPr>
          <w:jc w:val="center"/>
        </w:trPr>
        <w:tc>
          <w:tcPr>
            <w:tcW w:w="4077" w:type="dxa"/>
            <w:shd w:val="clear" w:color="auto" w:fill="auto"/>
            <w:vAlign w:val="center"/>
          </w:tcPr>
          <w:p w14:paraId="02D807F4" w14:textId="413E6855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v</w:t>
            </w:r>
            <w:r w:rsidRPr="00637E42">
              <w:rPr>
                <w:rFonts w:ascii="Arial" w:hAnsi="Arial" w:cs="Arial"/>
                <w:sz w:val="20"/>
                <w:szCs w:val="20"/>
              </w:rPr>
              <w:t xml:space="preserve">alues and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b</w:t>
            </w:r>
            <w:r w:rsidRPr="00637E42">
              <w:rPr>
                <w:rFonts w:ascii="Arial" w:hAnsi="Arial" w:cs="Arial"/>
                <w:sz w:val="20"/>
                <w:szCs w:val="20"/>
              </w:rPr>
              <w:t>ehaviours</w:t>
            </w:r>
          </w:p>
        </w:tc>
        <w:tc>
          <w:tcPr>
            <w:tcW w:w="460" w:type="dxa"/>
            <w:vAlign w:val="center"/>
          </w:tcPr>
          <w:p w14:paraId="34B5CC5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D6D285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FB21A7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EAE97FC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B0953F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E73E7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55522B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E22AAF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3068F3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B0182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79A6EDA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9B51E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31D" w:rsidRPr="00637E42" w14:paraId="31419DE4" w14:textId="77777777" w:rsidTr="00885ABB">
        <w:trPr>
          <w:jc w:val="center"/>
        </w:trPr>
        <w:tc>
          <w:tcPr>
            <w:tcW w:w="4077" w:type="dxa"/>
            <w:vAlign w:val="center"/>
          </w:tcPr>
          <w:p w14:paraId="7018BBAA" w14:textId="35553687" w:rsidR="007A431D" w:rsidRPr="00637E42" w:rsidRDefault="007A431D" w:rsidP="007A4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b</w:t>
            </w:r>
            <w:r w:rsidRPr="00637E42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c</w:t>
            </w:r>
            <w:r w:rsidRPr="00637E42">
              <w:rPr>
                <w:rFonts w:ascii="Arial" w:hAnsi="Arial" w:cs="Arial"/>
                <w:sz w:val="20"/>
                <w:szCs w:val="20"/>
              </w:rPr>
              <w:t xml:space="preserve">ode of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c</w:t>
            </w:r>
            <w:r w:rsidRPr="00637E42">
              <w:rPr>
                <w:rFonts w:ascii="Arial" w:hAnsi="Arial" w:cs="Arial"/>
                <w:sz w:val="20"/>
                <w:szCs w:val="20"/>
              </w:rPr>
              <w:t>onduct</w:t>
            </w:r>
          </w:p>
        </w:tc>
        <w:tc>
          <w:tcPr>
            <w:tcW w:w="460" w:type="dxa"/>
            <w:vAlign w:val="center"/>
          </w:tcPr>
          <w:p w14:paraId="7FE46BCE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908B23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DA92BD0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E02A9F2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3E8B86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57B48A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9F189D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803918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91B2371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12B51B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EB6F2B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147E64" w14:textId="77777777" w:rsidR="007A431D" w:rsidRPr="00637E42" w:rsidRDefault="007A431D" w:rsidP="007A43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11" w:rsidRPr="00637E42" w14:paraId="1D1B2701" w14:textId="77777777" w:rsidTr="00885ABB">
        <w:trPr>
          <w:jc w:val="center"/>
        </w:trPr>
        <w:tc>
          <w:tcPr>
            <w:tcW w:w="4077" w:type="dxa"/>
            <w:vAlign w:val="center"/>
          </w:tcPr>
          <w:p w14:paraId="76FBB65A" w14:textId="0B79B271" w:rsidR="00811111" w:rsidRPr="00637E42" w:rsidRDefault="00811111" w:rsidP="008111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b</w:t>
            </w:r>
            <w:r w:rsidRPr="00637E42">
              <w:rPr>
                <w:rFonts w:ascii="Arial" w:hAnsi="Arial" w:cs="Arial"/>
                <w:sz w:val="20"/>
                <w:szCs w:val="20"/>
              </w:rPr>
              <w:t xml:space="preserve">oard and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c</w:t>
            </w:r>
            <w:r w:rsidRPr="00637E42">
              <w:rPr>
                <w:rFonts w:ascii="Arial" w:hAnsi="Arial" w:cs="Arial"/>
                <w:sz w:val="20"/>
                <w:szCs w:val="20"/>
              </w:rPr>
              <w:t>ommittee charters</w:t>
            </w:r>
          </w:p>
        </w:tc>
        <w:tc>
          <w:tcPr>
            <w:tcW w:w="460" w:type="dxa"/>
            <w:vAlign w:val="center"/>
          </w:tcPr>
          <w:p w14:paraId="318F97E7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C34079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98D4DB5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CEAD405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7D4B7A8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6967AD3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5F2E5D8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268463E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55B89E6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C5FA13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D17633F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5475882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11" w:rsidRPr="00637E42" w14:paraId="2751DA64" w14:textId="77777777" w:rsidTr="00885ABB">
        <w:trPr>
          <w:jc w:val="center"/>
        </w:trPr>
        <w:tc>
          <w:tcPr>
            <w:tcW w:w="4077" w:type="dxa"/>
            <w:vAlign w:val="center"/>
          </w:tcPr>
          <w:p w14:paraId="267A1C62" w14:textId="041E4643" w:rsidR="00811111" w:rsidRPr="00637E42" w:rsidRDefault="00811111" w:rsidP="008111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 w:rsidR="00A054EA" w:rsidRPr="00637E42">
              <w:rPr>
                <w:rFonts w:ascii="Arial" w:hAnsi="Arial" w:cs="Arial"/>
                <w:sz w:val="20"/>
                <w:szCs w:val="20"/>
              </w:rPr>
              <w:t>c</w:t>
            </w:r>
            <w:r w:rsidRPr="00637E42">
              <w:rPr>
                <w:rFonts w:ascii="Arial" w:hAnsi="Arial" w:cs="Arial"/>
                <w:sz w:val="20"/>
                <w:szCs w:val="20"/>
              </w:rPr>
              <w:t>onflict of interest policy</w:t>
            </w:r>
          </w:p>
        </w:tc>
        <w:tc>
          <w:tcPr>
            <w:tcW w:w="460" w:type="dxa"/>
            <w:vAlign w:val="center"/>
          </w:tcPr>
          <w:p w14:paraId="359F9AEB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706EF81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01F024D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0A82706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DEE1679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E1258E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6A8D55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BCBA11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A3ADCE3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F38F1F1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6A67F99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9CA47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111" w:rsidRPr="00637E42" w14:paraId="780463F6" w14:textId="77777777" w:rsidTr="00AD4D5D">
        <w:trPr>
          <w:jc w:val="center"/>
        </w:trPr>
        <w:tc>
          <w:tcPr>
            <w:tcW w:w="4077" w:type="dxa"/>
            <w:shd w:val="clear" w:color="auto" w:fill="9CC2E5" w:themeFill="accent1" w:themeFillTint="99"/>
            <w:vAlign w:val="center"/>
          </w:tcPr>
          <w:p w14:paraId="006F7E0F" w14:textId="14B5E86C" w:rsidR="00811111" w:rsidRPr="00637E42" w:rsidRDefault="00811111" w:rsidP="0081111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30893038"/>
            <w:r w:rsidRPr="00637E4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Member Forums</w:t>
            </w: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5043C48A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2D7B9B9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38FCE079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583C5BDF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1E9D52A7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478A5F0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382B6C9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8AB2B9C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9CC2E5" w:themeFill="accent1" w:themeFillTint="99"/>
            <w:vAlign w:val="center"/>
          </w:tcPr>
          <w:p w14:paraId="59B503C5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05E7F66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144A35F0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9CC2E5" w:themeFill="accent1" w:themeFillTint="99"/>
            <w:vAlign w:val="center"/>
          </w:tcPr>
          <w:p w14:paraId="7E03EF68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811111" w:rsidRPr="00637E42" w14:paraId="4BFFC433" w14:textId="77777777" w:rsidTr="00A55983">
        <w:trPr>
          <w:trHeight w:val="70"/>
          <w:jc w:val="center"/>
        </w:trPr>
        <w:tc>
          <w:tcPr>
            <w:tcW w:w="4077" w:type="dxa"/>
            <w:vAlign w:val="center"/>
          </w:tcPr>
          <w:p w14:paraId="3CF9FEEB" w14:textId="7CA5B5D2" w:rsidR="00811111" w:rsidRPr="00637E42" w:rsidRDefault="00811111" w:rsidP="0081111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7E42">
              <w:rPr>
                <w:rFonts w:ascii="Arial" w:hAnsi="Arial" w:cs="Arial"/>
                <w:sz w:val="20"/>
                <w:szCs w:val="20"/>
              </w:rPr>
              <w:t>AGM</w:t>
            </w:r>
          </w:p>
        </w:tc>
        <w:tc>
          <w:tcPr>
            <w:tcW w:w="460" w:type="dxa"/>
            <w:vAlign w:val="center"/>
          </w:tcPr>
          <w:p w14:paraId="5DB55D21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C29A13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19D91A2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4E8DFAC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4D9B203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E8EDF7B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A20229C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DCABF6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5BDEEC8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27E5695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3CC697E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F7FF09" w14:textId="77777777" w:rsidR="00811111" w:rsidRPr="00637E42" w:rsidRDefault="00811111" w:rsidP="0081111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6BA34" w14:textId="19AD79C7" w:rsidR="004948E5" w:rsidRDefault="00000000" w:rsidP="00A55983"/>
    <w:p w14:paraId="2F258F4D" w14:textId="796F4C82" w:rsidR="00FF4454" w:rsidRDefault="00FF4454" w:rsidP="00966551">
      <w:pPr>
        <w:ind w:left="-284" w:right="-330"/>
      </w:pPr>
      <w:r>
        <w:rPr>
          <w:noProof/>
        </w:rPr>
        <w:drawing>
          <wp:inline distT="0" distB="0" distL="0" distR="0" wp14:anchorId="1D76B07F" wp14:editId="0E1CB5D6">
            <wp:extent cx="6109077" cy="3905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116" cy="3944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F445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72B5" w14:textId="77777777" w:rsidR="001817C5" w:rsidRDefault="001817C5" w:rsidP="00637E42">
      <w:pPr>
        <w:spacing w:after="0" w:line="240" w:lineRule="auto"/>
      </w:pPr>
      <w:r>
        <w:separator/>
      </w:r>
    </w:p>
  </w:endnote>
  <w:endnote w:type="continuationSeparator" w:id="0">
    <w:p w14:paraId="6602D017" w14:textId="77777777" w:rsidR="001817C5" w:rsidRDefault="001817C5" w:rsidP="0063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1C3D" w14:textId="77777777" w:rsidR="001817C5" w:rsidRDefault="001817C5" w:rsidP="00637E42">
      <w:pPr>
        <w:spacing w:after="0" w:line="240" w:lineRule="auto"/>
      </w:pPr>
      <w:r>
        <w:separator/>
      </w:r>
    </w:p>
  </w:footnote>
  <w:footnote w:type="continuationSeparator" w:id="0">
    <w:p w14:paraId="27A00C43" w14:textId="77777777" w:rsidR="001817C5" w:rsidRDefault="001817C5" w:rsidP="0063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8EC9" w14:textId="5B296814" w:rsidR="00637E42" w:rsidRPr="00637E42" w:rsidRDefault="00637E42" w:rsidP="00637E42">
    <w:pPr>
      <w:pStyle w:val="Header"/>
      <w:ind w:left="-284"/>
      <w:rPr>
        <w:rFonts w:ascii="Arial" w:hAnsi="Arial" w:cs="Arial"/>
        <w:sz w:val="20"/>
        <w:szCs w:val="20"/>
      </w:rPr>
    </w:pPr>
    <w:r w:rsidRPr="00637E42">
      <w:rPr>
        <w:rFonts w:ascii="Arial" w:hAnsi="Arial" w:cs="Arial"/>
        <w:sz w:val="20"/>
        <w:szCs w:val="20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3686A"/>
    <w:multiLevelType w:val="multilevel"/>
    <w:tmpl w:val="9C888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5A647C"/>
    <w:multiLevelType w:val="hybridMultilevel"/>
    <w:tmpl w:val="0D20FF7E"/>
    <w:lvl w:ilvl="0" w:tplc="74A2CA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863686">
    <w:abstractNumId w:val="0"/>
  </w:num>
  <w:num w:numId="2" w16cid:durableId="913203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BB"/>
    <w:rsid w:val="00066D96"/>
    <w:rsid w:val="00097C91"/>
    <w:rsid w:val="000F3F79"/>
    <w:rsid w:val="001040E6"/>
    <w:rsid w:val="00146A89"/>
    <w:rsid w:val="001553B6"/>
    <w:rsid w:val="001817C5"/>
    <w:rsid w:val="0022113D"/>
    <w:rsid w:val="002476ED"/>
    <w:rsid w:val="00263A8F"/>
    <w:rsid w:val="002E2268"/>
    <w:rsid w:val="003014E2"/>
    <w:rsid w:val="00353547"/>
    <w:rsid w:val="00370B88"/>
    <w:rsid w:val="0037694F"/>
    <w:rsid w:val="003D714E"/>
    <w:rsid w:val="003E496D"/>
    <w:rsid w:val="00415DE3"/>
    <w:rsid w:val="004E23AC"/>
    <w:rsid w:val="005270FD"/>
    <w:rsid w:val="00552B0F"/>
    <w:rsid w:val="0057263E"/>
    <w:rsid w:val="00576465"/>
    <w:rsid w:val="00576F48"/>
    <w:rsid w:val="00600747"/>
    <w:rsid w:val="00602AA5"/>
    <w:rsid w:val="00637E42"/>
    <w:rsid w:val="00660129"/>
    <w:rsid w:val="0067095F"/>
    <w:rsid w:val="00671BFC"/>
    <w:rsid w:val="006A1261"/>
    <w:rsid w:val="006A427B"/>
    <w:rsid w:val="006D62A3"/>
    <w:rsid w:val="006E61C0"/>
    <w:rsid w:val="00715DAE"/>
    <w:rsid w:val="007301DE"/>
    <w:rsid w:val="00777811"/>
    <w:rsid w:val="007A431D"/>
    <w:rsid w:val="007C56CA"/>
    <w:rsid w:val="00811111"/>
    <w:rsid w:val="008145F8"/>
    <w:rsid w:val="00817ED8"/>
    <w:rsid w:val="00832F0E"/>
    <w:rsid w:val="0086730B"/>
    <w:rsid w:val="00871A7F"/>
    <w:rsid w:val="008800DA"/>
    <w:rsid w:val="00885ABB"/>
    <w:rsid w:val="009034F3"/>
    <w:rsid w:val="00913B68"/>
    <w:rsid w:val="009417F2"/>
    <w:rsid w:val="00966551"/>
    <w:rsid w:val="009704EC"/>
    <w:rsid w:val="009D62CC"/>
    <w:rsid w:val="00A054EA"/>
    <w:rsid w:val="00A33AD0"/>
    <w:rsid w:val="00A47285"/>
    <w:rsid w:val="00A55983"/>
    <w:rsid w:val="00AD4D5D"/>
    <w:rsid w:val="00B518CF"/>
    <w:rsid w:val="00B74EFB"/>
    <w:rsid w:val="00BD21FA"/>
    <w:rsid w:val="00C95251"/>
    <w:rsid w:val="00CA02AE"/>
    <w:rsid w:val="00CE2DED"/>
    <w:rsid w:val="00CE4974"/>
    <w:rsid w:val="00DA4104"/>
    <w:rsid w:val="00DE2F4F"/>
    <w:rsid w:val="00E12104"/>
    <w:rsid w:val="00ED2AB0"/>
    <w:rsid w:val="00EE57DC"/>
    <w:rsid w:val="00F00866"/>
    <w:rsid w:val="00F12D3C"/>
    <w:rsid w:val="00F7171F"/>
    <w:rsid w:val="00F767D7"/>
    <w:rsid w:val="00FC1EFC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9628"/>
  <w15:chartTrackingRefBased/>
  <w15:docId w15:val="{B2EB95C3-6594-480F-9339-AED357D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BB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A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5A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715D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3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E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7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E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9" ma:contentTypeDescription="Create a new document." ma:contentTypeScope="" ma:versionID="3db3daa2f66e5e9d84693c516126f4ec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eba95c8f77b8c89df859f5ed3d9ad20d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  <SharedWithUsers xmlns="534be037-e6ac-40e2-b567-fbcd5697fb9b">
      <UserInfo>
        <DisplayName>Lewis Cressy</DisplayName>
        <AccountId>60</AccountId>
        <AccountType/>
      </UserInfo>
      <UserInfo>
        <DisplayName>Ashley Madgwick</DisplayName>
        <AccountId>258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F23EC0-AA3F-4B80-9D6D-11BA2AC5D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4388C-68F8-4720-9439-B96875645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7D313-77A4-423B-9CFB-F5C6196160C5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Sports Commission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Daley</dc:creator>
  <cp:keywords/>
  <dc:description/>
  <cp:lastModifiedBy>Grant Cosgriff</cp:lastModifiedBy>
  <cp:revision>6</cp:revision>
  <dcterms:created xsi:type="dcterms:W3CDTF">2023-03-27T23:59:00Z</dcterms:created>
  <dcterms:modified xsi:type="dcterms:W3CDTF">2023-03-29T03:42:00Z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AuthorIds_UIVersion_512">
    <vt:lpwstr>20</vt:lpwstr>
  </property>
  <property fmtid="{D5CDD505-2E9C-101B-9397-08002B2CF9AE}" pid="4" name="MediaServiceImageTags">
    <vt:lpwstr/>
  </property>
</Properties>
</file>