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3F4A" w14:textId="7C6C77B4" w:rsidR="0069332C" w:rsidRPr="0069332C" w:rsidRDefault="0069332C" w:rsidP="0069332C">
      <w:pPr>
        <w:spacing w:after="0" w:line="240" w:lineRule="auto"/>
        <w:jc w:val="center"/>
        <w:rPr>
          <w:rFonts w:asciiTheme="majorHAnsi" w:eastAsiaTheme="minorEastAsia" w:hAnsiTheme="majorHAnsi"/>
          <w:b/>
          <w:bCs/>
          <w:sz w:val="32"/>
          <w:szCs w:val="32"/>
          <w:lang w:val="en-GB"/>
        </w:rPr>
      </w:pPr>
      <w:r w:rsidRPr="0069332C">
        <w:rPr>
          <w:rFonts w:asciiTheme="majorHAnsi" w:eastAsiaTheme="minorEastAsia" w:hAnsiTheme="majorHAnsi"/>
          <w:b/>
          <w:bCs/>
          <w:sz w:val="32"/>
          <w:szCs w:val="32"/>
          <w:highlight w:val="yellow"/>
          <w:lang w:val="en-GB"/>
        </w:rPr>
        <w:t xml:space="preserve">[Insert </w:t>
      </w:r>
      <w:r w:rsidR="008423FD">
        <w:rPr>
          <w:rFonts w:asciiTheme="majorHAnsi" w:eastAsiaTheme="minorEastAsia" w:hAnsiTheme="majorHAnsi"/>
          <w:b/>
          <w:bCs/>
          <w:sz w:val="32"/>
          <w:szCs w:val="32"/>
          <w:highlight w:val="yellow"/>
          <w:lang w:val="en-GB"/>
        </w:rPr>
        <w:t>ORGANISATION</w:t>
      </w:r>
      <w:r w:rsidRPr="0069332C">
        <w:rPr>
          <w:rFonts w:asciiTheme="majorHAnsi" w:eastAsiaTheme="minorEastAsia" w:hAnsiTheme="majorHAnsi"/>
          <w:b/>
          <w:bCs/>
          <w:sz w:val="32"/>
          <w:szCs w:val="32"/>
          <w:highlight w:val="yellow"/>
          <w:lang w:val="en-GB"/>
        </w:rPr>
        <w:t xml:space="preserve"> Logo]</w:t>
      </w:r>
    </w:p>
    <w:p w14:paraId="77AAE40E" w14:textId="77777777" w:rsidR="0069332C" w:rsidRPr="0069332C" w:rsidRDefault="0069332C" w:rsidP="0069332C">
      <w:pPr>
        <w:spacing w:after="0" w:line="240" w:lineRule="auto"/>
        <w:rPr>
          <w:rFonts w:asciiTheme="majorHAnsi" w:eastAsiaTheme="minorEastAsia" w:hAnsiTheme="majorHAnsi"/>
          <w:lang w:val="en-GB"/>
        </w:rPr>
      </w:pPr>
    </w:p>
    <w:p w14:paraId="71FBD5AF" w14:textId="77777777" w:rsidR="0069332C" w:rsidRPr="0069332C" w:rsidRDefault="0069332C" w:rsidP="0069332C">
      <w:pPr>
        <w:spacing w:after="0" w:line="240" w:lineRule="auto"/>
        <w:rPr>
          <w:rFonts w:asciiTheme="majorHAnsi" w:eastAsiaTheme="minorEastAsia" w:hAnsiTheme="majorHAnsi"/>
          <w:lang w:val="en-GB"/>
        </w:rPr>
      </w:pPr>
    </w:p>
    <w:p w14:paraId="65418A4A" w14:textId="77777777" w:rsidR="0069332C" w:rsidRPr="0069332C" w:rsidRDefault="0069332C" w:rsidP="0069332C">
      <w:pPr>
        <w:spacing w:after="0" w:line="240" w:lineRule="auto"/>
        <w:rPr>
          <w:rFonts w:asciiTheme="majorHAnsi" w:eastAsiaTheme="minorEastAsia" w:hAnsiTheme="majorHAnsi"/>
          <w:lang w:val="en-GB"/>
        </w:rPr>
      </w:pPr>
    </w:p>
    <w:p w14:paraId="1E63327E" w14:textId="67D48C10" w:rsidR="0069332C" w:rsidRDefault="0069332C" w:rsidP="0069332C">
      <w:pPr>
        <w:spacing w:after="0" w:line="240" w:lineRule="auto"/>
        <w:rPr>
          <w:rFonts w:asciiTheme="majorHAnsi" w:eastAsiaTheme="minorEastAsia" w:hAnsiTheme="majorHAnsi"/>
          <w:lang w:val="en-GB"/>
        </w:rPr>
      </w:pPr>
    </w:p>
    <w:p w14:paraId="600E31E7" w14:textId="1B9D60EF" w:rsidR="003952C4" w:rsidRDefault="003952C4" w:rsidP="0069332C">
      <w:pPr>
        <w:spacing w:after="0" w:line="240" w:lineRule="auto"/>
        <w:rPr>
          <w:rFonts w:asciiTheme="majorHAnsi" w:eastAsiaTheme="minorEastAsia" w:hAnsiTheme="majorHAnsi"/>
          <w:lang w:val="en-GB"/>
        </w:rPr>
      </w:pPr>
    </w:p>
    <w:p w14:paraId="7F9C6785" w14:textId="77777777" w:rsidR="003952C4" w:rsidRPr="0069332C" w:rsidRDefault="003952C4" w:rsidP="0069332C">
      <w:pPr>
        <w:spacing w:after="0" w:line="240" w:lineRule="auto"/>
        <w:rPr>
          <w:rFonts w:asciiTheme="majorHAnsi" w:eastAsiaTheme="minorEastAsia" w:hAnsiTheme="majorHAnsi"/>
          <w:lang w:val="en-GB"/>
        </w:rPr>
      </w:pPr>
    </w:p>
    <w:p w14:paraId="5E94DE0B" w14:textId="77777777" w:rsidR="0069332C" w:rsidRPr="0069332C" w:rsidRDefault="0069332C" w:rsidP="0069332C">
      <w:pPr>
        <w:spacing w:after="0" w:line="240" w:lineRule="auto"/>
        <w:jc w:val="center"/>
        <w:rPr>
          <w:rFonts w:asciiTheme="majorHAnsi" w:eastAsiaTheme="minorEastAsia" w:hAnsiTheme="majorHAnsi"/>
          <w:lang w:val="en-GB"/>
        </w:rPr>
      </w:pPr>
    </w:p>
    <w:p w14:paraId="101736C6" w14:textId="77777777" w:rsidR="0069332C" w:rsidRPr="0069332C" w:rsidRDefault="0069332C" w:rsidP="0069332C">
      <w:pPr>
        <w:spacing w:after="0" w:line="240" w:lineRule="auto"/>
        <w:rPr>
          <w:rFonts w:asciiTheme="majorHAnsi" w:eastAsiaTheme="minorEastAsia" w:hAnsiTheme="majorHAnsi"/>
          <w:lang w:val="en-GB"/>
        </w:rPr>
      </w:pPr>
    </w:p>
    <w:p w14:paraId="659CF72F" w14:textId="77777777" w:rsidR="0069332C" w:rsidRPr="0069332C" w:rsidRDefault="0069332C" w:rsidP="0069332C">
      <w:pPr>
        <w:spacing w:after="0" w:line="240" w:lineRule="auto"/>
        <w:rPr>
          <w:rFonts w:asciiTheme="majorHAnsi" w:eastAsiaTheme="minorEastAsia" w:hAnsiTheme="majorHAnsi"/>
          <w:lang w:val="en-GB"/>
        </w:rPr>
      </w:pPr>
    </w:p>
    <w:p w14:paraId="51C3BB30" w14:textId="77777777" w:rsidR="0069332C" w:rsidRPr="0069332C" w:rsidRDefault="0069332C" w:rsidP="0069332C">
      <w:pPr>
        <w:spacing w:after="0" w:line="240" w:lineRule="auto"/>
        <w:rPr>
          <w:rFonts w:asciiTheme="majorHAnsi" w:eastAsiaTheme="minorEastAsia" w:hAnsiTheme="majorHAnsi"/>
          <w:lang w:val="en-GB"/>
        </w:rPr>
      </w:pPr>
    </w:p>
    <w:p w14:paraId="5CF0F69B" w14:textId="77777777" w:rsidR="0069332C" w:rsidRPr="0069332C" w:rsidRDefault="0069332C" w:rsidP="0069332C">
      <w:pPr>
        <w:spacing w:after="0" w:line="240" w:lineRule="auto"/>
        <w:rPr>
          <w:rFonts w:asciiTheme="majorHAnsi" w:eastAsiaTheme="minorEastAsia" w:hAnsiTheme="majorHAnsi"/>
          <w:lang w:val="en-GB"/>
        </w:rPr>
      </w:pPr>
    </w:p>
    <w:p w14:paraId="23316DCE" w14:textId="77777777" w:rsidR="0069332C" w:rsidRPr="0069332C" w:rsidRDefault="0069332C" w:rsidP="0069332C">
      <w:pPr>
        <w:spacing w:after="0" w:line="240" w:lineRule="auto"/>
        <w:rPr>
          <w:rFonts w:asciiTheme="majorHAnsi" w:eastAsiaTheme="minorEastAsia" w:hAnsiTheme="majorHAnsi"/>
          <w:lang w:val="en-GB"/>
        </w:rPr>
      </w:pPr>
    </w:p>
    <w:p w14:paraId="3A4E34FA" w14:textId="77777777" w:rsidR="0069332C" w:rsidRPr="0069332C" w:rsidRDefault="0069332C" w:rsidP="0069332C">
      <w:pPr>
        <w:spacing w:after="0" w:line="240" w:lineRule="auto"/>
        <w:rPr>
          <w:rFonts w:asciiTheme="majorHAnsi" w:eastAsiaTheme="minorEastAsia" w:hAnsiTheme="majorHAnsi"/>
          <w:lang w:val="en-GB"/>
        </w:rPr>
      </w:pPr>
    </w:p>
    <w:p w14:paraId="65533D0D" w14:textId="77777777" w:rsidR="0069332C" w:rsidRPr="0069332C" w:rsidRDefault="0069332C" w:rsidP="0069332C">
      <w:pPr>
        <w:spacing w:after="0" w:line="240" w:lineRule="auto"/>
        <w:rPr>
          <w:rFonts w:asciiTheme="majorHAnsi" w:eastAsiaTheme="minorEastAsia" w:hAnsiTheme="majorHAnsi"/>
          <w:lang w:val="en-GB"/>
        </w:rPr>
      </w:pPr>
    </w:p>
    <w:p w14:paraId="4559FA95" w14:textId="77777777" w:rsidR="0069332C" w:rsidRPr="0069332C" w:rsidRDefault="0069332C" w:rsidP="0069332C">
      <w:pPr>
        <w:spacing w:after="0" w:line="240" w:lineRule="auto"/>
        <w:rPr>
          <w:rFonts w:asciiTheme="majorHAnsi" w:eastAsiaTheme="minorEastAsia" w:hAnsiTheme="majorHAnsi"/>
          <w:lang w:val="en-GB"/>
        </w:rPr>
      </w:pPr>
    </w:p>
    <w:p w14:paraId="27EEFE52" w14:textId="77777777" w:rsidR="0069332C" w:rsidRPr="0069332C" w:rsidRDefault="0069332C" w:rsidP="0069332C">
      <w:pPr>
        <w:spacing w:after="0" w:line="240" w:lineRule="auto"/>
        <w:rPr>
          <w:rFonts w:asciiTheme="majorHAnsi" w:eastAsiaTheme="minorEastAsia" w:hAnsiTheme="majorHAnsi"/>
          <w:lang w:val="en-GB"/>
        </w:rPr>
      </w:pPr>
    </w:p>
    <w:p w14:paraId="169F619D" w14:textId="77777777" w:rsidR="0069332C" w:rsidRPr="0069332C" w:rsidRDefault="0069332C" w:rsidP="0069332C">
      <w:pPr>
        <w:spacing w:after="0" w:line="240" w:lineRule="auto"/>
        <w:rPr>
          <w:rFonts w:asciiTheme="majorHAnsi" w:eastAsiaTheme="minorEastAsia" w:hAnsiTheme="majorHAnsi"/>
          <w:lang w:val="en-GB"/>
        </w:rPr>
      </w:pPr>
    </w:p>
    <w:p w14:paraId="7B7084FF" w14:textId="77777777" w:rsidR="0069332C" w:rsidRPr="0069332C" w:rsidRDefault="0069332C" w:rsidP="0069332C">
      <w:pPr>
        <w:spacing w:after="0" w:line="240" w:lineRule="auto"/>
        <w:rPr>
          <w:rFonts w:asciiTheme="majorHAnsi" w:eastAsiaTheme="minorEastAsia" w:hAnsiTheme="majorHAnsi"/>
          <w:lang w:val="en-GB"/>
        </w:rPr>
      </w:pPr>
    </w:p>
    <w:p w14:paraId="26AB16FC" w14:textId="5EBB603C" w:rsidR="0069332C" w:rsidRPr="0069332C" w:rsidRDefault="0069332C" w:rsidP="0069332C">
      <w:pPr>
        <w:spacing w:after="0" w:line="240" w:lineRule="auto"/>
        <w:jc w:val="center"/>
        <w:rPr>
          <w:rFonts w:asciiTheme="majorHAnsi" w:eastAsiaTheme="minorEastAsia" w:hAnsiTheme="majorHAnsi"/>
          <w:b/>
          <w:sz w:val="40"/>
          <w:szCs w:val="40"/>
          <w:lang w:val="en-US"/>
        </w:rPr>
      </w:pPr>
      <w:r w:rsidRPr="0069332C">
        <w:rPr>
          <w:rFonts w:asciiTheme="majorHAnsi" w:eastAsiaTheme="minorEastAsia" w:hAnsiTheme="majorHAnsi"/>
          <w:b/>
          <w:sz w:val="40"/>
          <w:szCs w:val="40"/>
          <w:highlight w:val="yellow"/>
          <w:lang w:val="en-US"/>
        </w:rPr>
        <w:t>[</w:t>
      </w:r>
      <w:r w:rsidR="00D15D07">
        <w:rPr>
          <w:rFonts w:asciiTheme="majorHAnsi" w:eastAsiaTheme="minorEastAsia" w:hAnsiTheme="majorHAnsi"/>
          <w:b/>
          <w:sz w:val="40"/>
          <w:szCs w:val="40"/>
          <w:highlight w:val="yellow"/>
          <w:lang w:val="en-US"/>
        </w:rPr>
        <w:t xml:space="preserve">Insert </w:t>
      </w:r>
      <w:r w:rsidR="008423FD">
        <w:rPr>
          <w:rFonts w:asciiTheme="majorHAnsi" w:eastAsiaTheme="minorEastAsia" w:hAnsiTheme="majorHAnsi"/>
          <w:b/>
          <w:sz w:val="40"/>
          <w:szCs w:val="40"/>
          <w:highlight w:val="yellow"/>
          <w:lang w:val="en-US"/>
        </w:rPr>
        <w:t>ORGANISATION</w:t>
      </w:r>
      <w:r w:rsidR="00D15D07">
        <w:rPr>
          <w:rFonts w:asciiTheme="majorHAnsi" w:eastAsiaTheme="minorEastAsia" w:hAnsiTheme="majorHAnsi"/>
          <w:b/>
          <w:sz w:val="40"/>
          <w:szCs w:val="40"/>
          <w:highlight w:val="yellow"/>
          <w:lang w:val="en-US"/>
        </w:rPr>
        <w:t xml:space="preserve"> Name</w:t>
      </w:r>
      <w:r w:rsidRPr="0069332C">
        <w:rPr>
          <w:rFonts w:asciiTheme="majorHAnsi" w:eastAsiaTheme="minorEastAsia" w:hAnsiTheme="majorHAnsi"/>
          <w:b/>
          <w:sz w:val="40"/>
          <w:szCs w:val="40"/>
          <w:highlight w:val="yellow"/>
          <w:lang w:val="en-US"/>
        </w:rPr>
        <w:t>]</w:t>
      </w:r>
    </w:p>
    <w:p w14:paraId="0C9D8E34" w14:textId="70ACCCAF" w:rsidR="0069332C" w:rsidRPr="0069332C" w:rsidRDefault="0069332C" w:rsidP="0069332C">
      <w:pPr>
        <w:spacing w:after="0" w:line="240" w:lineRule="auto"/>
        <w:jc w:val="center"/>
        <w:rPr>
          <w:rFonts w:asciiTheme="majorHAnsi" w:eastAsiaTheme="minorEastAsia" w:hAnsiTheme="majorHAnsi"/>
          <w:b/>
          <w:sz w:val="40"/>
          <w:szCs w:val="40"/>
          <w:lang w:val="en-US"/>
        </w:rPr>
      </w:pPr>
      <w:r w:rsidRPr="0069332C">
        <w:rPr>
          <w:rFonts w:asciiTheme="majorHAnsi" w:eastAsiaTheme="minorEastAsia" w:hAnsiTheme="majorHAnsi"/>
          <w:b/>
          <w:sz w:val="40"/>
          <w:szCs w:val="40"/>
          <w:lang w:val="en-US"/>
        </w:rPr>
        <w:t xml:space="preserve">RISK </w:t>
      </w:r>
      <w:r w:rsidR="00554A00">
        <w:rPr>
          <w:rFonts w:asciiTheme="majorHAnsi" w:eastAsiaTheme="minorEastAsia" w:hAnsiTheme="majorHAnsi"/>
          <w:b/>
          <w:sz w:val="40"/>
          <w:szCs w:val="40"/>
          <w:lang w:val="en-US"/>
        </w:rPr>
        <w:t>APPETITE STATEMENT</w:t>
      </w:r>
    </w:p>
    <w:p w14:paraId="13650D67" w14:textId="77777777" w:rsidR="0069332C" w:rsidRPr="0069332C" w:rsidRDefault="0069332C" w:rsidP="0069332C">
      <w:pPr>
        <w:spacing w:after="0" w:line="240" w:lineRule="auto"/>
        <w:rPr>
          <w:rFonts w:asciiTheme="majorHAnsi" w:eastAsiaTheme="minorEastAsia" w:hAnsiTheme="majorHAnsi"/>
          <w:lang w:val="en-GB"/>
        </w:rPr>
      </w:pPr>
    </w:p>
    <w:p w14:paraId="26BFD7D9" w14:textId="77777777" w:rsidR="0069332C" w:rsidRPr="0069332C" w:rsidRDefault="0069332C" w:rsidP="0069332C">
      <w:pPr>
        <w:spacing w:after="0" w:line="240" w:lineRule="auto"/>
        <w:rPr>
          <w:rFonts w:asciiTheme="majorHAnsi" w:eastAsiaTheme="minorEastAsia" w:hAnsiTheme="majorHAnsi"/>
          <w:lang w:val="en-GB"/>
        </w:rPr>
      </w:pPr>
    </w:p>
    <w:p w14:paraId="28C878D9" w14:textId="77777777" w:rsidR="0069332C" w:rsidRPr="0069332C" w:rsidRDefault="0069332C" w:rsidP="0069332C">
      <w:pPr>
        <w:spacing w:after="0" w:line="240" w:lineRule="auto"/>
        <w:rPr>
          <w:rFonts w:asciiTheme="majorHAnsi" w:eastAsiaTheme="minorEastAsia" w:hAnsiTheme="majorHAnsi"/>
          <w:lang w:val="en-GB"/>
        </w:rPr>
      </w:pPr>
    </w:p>
    <w:p w14:paraId="2DD0EE95" w14:textId="77777777" w:rsidR="0069332C" w:rsidRPr="0069332C" w:rsidRDefault="0069332C" w:rsidP="0069332C">
      <w:pPr>
        <w:spacing w:after="0" w:line="240" w:lineRule="auto"/>
        <w:rPr>
          <w:rFonts w:asciiTheme="majorHAnsi" w:eastAsiaTheme="minorEastAsia" w:hAnsiTheme="majorHAnsi"/>
          <w:lang w:val="en-GB"/>
        </w:rPr>
      </w:pPr>
    </w:p>
    <w:p w14:paraId="435D8420" w14:textId="77777777" w:rsidR="0069332C" w:rsidRPr="0069332C" w:rsidRDefault="0069332C" w:rsidP="0069332C">
      <w:pPr>
        <w:spacing w:after="0" w:line="240" w:lineRule="auto"/>
        <w:rPr>
          <w:rFonts w:asciiTheme="majorHAnsi" w:eastAsiaTheme="minorEastAsia" w:hAnsiTheme="majorHAnsi"/>
          <w:lang w:val="en-GB"/>
        </w:rPr>
      </w:pPr>
    </w:p>
    <w:p w14:paraId="75A289BA" w14:textId="77777777" w:rsidR="0069332C" w:rsidRPr="0069332C" w:rsidRDefault="0069332C" w:rsidP="0069332C">
      <w:pPr>
        <w:spacing w:after="0" w:line="240" w:lineRule="auto"/>
        <w:rPr>
          <w:rFonts w:asciiTheme="majorHAnsi" w:eastAsiaTheme="minorEastAsia" w:hAnsiTheme="majorHAnsi"/>
          <w:lang w:val="en-GB"/>
        </w:rPr>
      </w:pPr>
    </w:p>
    <w:p w14:paraId="778A970F" w14:textId="77777777" w:rsidR="0069332C" w:rsidRPr="0069332C" w:rsidRDefault="0069332C" w:rsidP="0069332C">
      <w:pPr>
        <w:spacing w:after="0" w:line="240" w:lineRule="auto"/>
        <w:rPr>
          <w:rFonts w:asciiTheme="majorHAnsi" w:eastAsiaTheme="minorEastAsia" w:hAnsiTheme="majorHAnsi"/>
          <w:lang w:val="en-GB"/>
        </w:rPr>
      </w:pPr>
    </w:p>
    <w:p w14:paraId="1AD20945" w14:textId="77777777" w:rsidR="0069332C" w:rsidRPr="0069332C" w:rsidRDefault="0069332C" w:rsidP="0069332C">
      <w:pPr>
        <w:spacing w:after="0" w:line="240" w:lineRule="auto"/>
        <w:rPr>
          <w:rFonts w:asciiTheme="majorHAnsi" w:eastAsiaTheme="minorEastAsia" w:hAnsiTheme="majorHAnsi"/>
          <w:lang w:val="en-GB"/>
        </w:rPr>
      </w:pPr>
    </w:p>
    <w:p w14:paraId="06BA686C" w14:textId="77777777" w:rsidR="0069332C" w:rsidRPr="0069332C" w:rsidRDefault="0069332C" w:rsidP="0069332C">
      <w:pPr>
        <w:spacing w:after="0" w:line="240" w:lineRule="auto"/>
        <w:rPr>
          <w:rFonts w:asciiTheme="majorHAnsi" w:eastAsiaTheme="minorEastAsia" w:hAnsiTheme="majorHAnsi"/>
          <w:lang w:val="en-GB"/>
        </w:rPr>
      </w:pPr>
    </w:p>
    <w:p w14:paraId="3844AE3C" w14:textId="2038A474" w:rsidR="0069332C" w:rsidRDefault="0069332C" w:rsidP="0069332C">
      <w:pPr>
        <w:spacing w:after="0" w:line="240" w:lineRule="auto"/>
        <w:rPr>
          <w:rFonts w:asciiTheme="majorHAnsi" w:eastAsiaTheme="minorEastAsia" w:hAnsiTheme="majorHAnsi"/>
          <w:lang w:val="en-GB"/>
        </w:rPr>
      </w:pPr>
    </w:p>
    <w:p w14:paraId="3809B72E" w14:textId="67C52CA9" w:rsidR="003952C4" w:rsidRDefault="003952C4" w:rsidP="0069332C">
      <w:pPr>
        <w:spacing w:after="0" w:line="240" w:lineRule="auto"/>
        <w:rPr>
          <w:rFonts w:asciiTheme="majorHAnsi" w:eastAsiaTheme="minorEastAsia" w:hAnsiTheme="majorHAnsi"/>
          <w:lang w:val="en-GB"/>
        </w:rPr>
      </w:pPr>
    </w:p>
    <w:p w14:paraId="124F3E24" w14:textId="77777777" w:rsidR="003952C4" w:rsidRPr="0069332C" w:rsidRDefault="003952C4" w:rsidP="0069332C">
      <w:pPr>
        <w:spacing w:after="0" w:line="240" w:lineRule="auto"/>
        <w:rPr>
          <w:rFonts w:asciiTheme="majorHAnsi" w:eastAsiaTheme="minorEastAsia" w:hAnsiTheme="majorHAnsi"/>
          <w:lang w:val="en-GB"/>
        </w:rPr>
      </w:pPr>
    </w:p>
    <w:p w14:paraId="3DDCF3B6" w14:textId="77777777" w:rsidR="0069332C" w:rsidRPr="0069332C" w:rsidRDefault="0069332C" w:rsidP="0069332C">
      <w:pPr>
        <w:spacing w:after="0" w:line="240" w:lineRule="auto"/>
        <w:rPr>
          <w:rFonts w:asciiTheme="majorHAnsi" w:eastAsiaTheme="minorEastAsia" w:hAnsiTheme="majorHAnsi"/>
          <w:lang w:val="en-GB"/>
        </w:rPr>
      </w:pPr>
    </w:p>
    <w:p w14:paraId="607E64A2" w14:textId="77777777" w:rsidR="0069332C" w:rsidRPr="0069332C" w:rsidRDefault="0069332C" w:rsidP="0069332C">
      <w:pPr>
        <w:spacing w:after="0" w:line="240" w:lineRule="auto"/>
        <w:rPr>
          <w:rFonts w:asciiTheme="majorHAnsi" w:eastAsiaTheme="minorEastAsia" w:hAnsiTheme="majorHAnsi"/>
          <w:lang w:val="en-GB"/>
        </w:rPr>
      </w:pPr>
    </w:p>
    <w:p w14:paraId="6BE77AAF" w14:textId="77777777" w:rsidR="0069332C" w:rsidRPr="0069332C" w:rsidRDefault="0069332C" w:rsidP="0069332C">
      <w:pPr>
        <w:spacing w:after="0" w:line="240" w:lineRule="auto"/>
        <w:rPr>
          <w:rFonts w:asciiTheme="majorHAnsi" w:eastAsiaTheme="minorEastAsia" w:hAnsiTheme="majorHAnsi"/>
          <w:lang w:val="en-GB"/>
        </w:rPr>
      </w:pPr>
    </w:p>
    <w:p w14:paraId="2A5A71A1" w14:textId="77777777" w:rsidR="0069332C" w:rsidRPr="0069332C" w:rsidRDefault="0069332C" w:rsidP="0069332C">
      <w:pPr>
        <w:spacing w:after="0" w:line="240" w:lineRule="auto"/>
        <w:rPr>
          <w:rFonts w:asciiTheme="majorHAnsi" w:eastAsiaTheme="minorEastAsia" w:hAnsiTheme="majorHAnsi"/>
          <w:lang w:val="en-GB"/>
        </w:rPr>
      </w:pPr>
    </w:p>
    <w:p w14:paraId="6AC5F03F" w14:textId="77777777" w:rsidR="0069332C" w:rsidRPr="0069332C" w:rsidRDefault="0069332C" w:rsidP="0069332C">
      <w:pPr>
        <w:spacing w:after="0" w:line="240" w:lineRule="auto"/>
        <w:rPr>
          <w:rFonts w:asciiTheme="majorHAnsi" w:eastAsiaTheme="minorEastAsia" w:hAnsiTheme="majorHAnsi"/>
          <w:lang w:val="en-GB"/>
        </w:rPr>
      </w:pPr>
    </w:p>
    <w:p w14:paraId="469E9B05" w14:textId="77777777" w:rsidR="0069332C" w:rsidRPr="0069332C" w:rsidRDefault="0069332C" w:rsidP="0069332C">
      <w:pPr>
        <w:spacing w:after="0" w:line="240" w:lineRule="auto"/>
        <w:rPr>
          <w:rFonts w:asciiTheme="majorHAnsi" w:eastAsiaTheme="minorEastAsia" w:hAnsiTheme="majorHAnsi"/>
          <w:lang w:val="en-GB"/>
        </w:rPr>
      </w:pPr>
    </w:p>
    <w:p w14:paraId="4DADEBA7" w14:textId="77777777" w:rsidR="0069332C" w:rsidRPr="0069332C" w:rsidRDefault="0069332C" w:rsidP="0069332C">
      <w:pPr>
        <w:spacing w:after="0" w:line="240" w:lineRule="auto"/>
        <w:rPr>
          <w:rFonts w:asciiTheme="majorHAnsi" w:eastAsiaTheme="minorEastAsia" w:hAnsiTheme="majorHAnsi"/>
          <w:lang w:val="en-GB"/>
        </w:rPr>
      </w:pPr>
    </w:p>
    <w:p w14:paraId="24364188" w14:textId="77777777" w:rsidR="0069332C" w:rsidRPr="0069332C" w:rsidRDefault="0069332C" w:rsidP="0069332C">
      <w:pPr>
        <w:spacing w:after="0" w:line="240" w:lineRule="auto"/>
        <w:rPr>
          <w:rFonts w:asciiTheme="majorHAnsi" w:eastAsiaTheme="minorEastAsia" w:hAnsiTheme="majorHAnsi"/>
          <w:lang w:val="en-GB"/>
        </w:rPr>
      </w:pPr>
    </w:p>
    <w:p w14:paraId="507CCC68" w14:textId="77777777" w:rsidR="0069332C" w:rsidRPr="0069332C" w:rsidRDefault="0069332C" w:rsidP="0069332C">
      <w:pPr>
        <w:spacing w:after="0" w:line="240" w:lineRule="auto"/>
        <w:rPr>
          <w:rFonts w:asciiTheme="majorHAnsi" w:eastAsiaTheme="minorEastAsia" w:hAnsiTheme="majorHAnsi"/>
          <w:lang w:val="en-GB"/>
        </w:rPr>
      </w:pPr>
    </w:p>
    <w:tbl>
      <w:tblPr>
        <w:tblStyle w:val="TableGrid"/>
        <w:tblW w:w="0" w:type="auto"/>
        <w:tblInd w:w="895" w:type="dxa"/>
        <w:tblLook w:val="04A0" w:firstRow="1" w:lastRow="0" w:firstColumn="1" w:lastColumn="0" w:noHBand="0" w:noVBand="1"/>
      </w:tblPr>
      <w:tblGrid>
        <w:gridCol w:w="3499"/>
        <w:gridCol w:w="4888"/>
      </w:tblGrid>
      <w:tr w:rsidR="0069332C" w:rsidRPr="0069332C" w14:paraId="18622CCC" w14:textId="77777777" w:rsidTr="00BE56D0">
        <w:tc>
          <w:tcPr>
            <w:tcW w:w="3778" w:type="dxa"/>
          </w:tcPr>
          <w:p w14:paraId="5EBA8EFE" w14:textId="77777777" w:rsidR="0069332C" w:rsidRPr="0069332C" w:rsidRDefault="0069332C" w:rsidP="0069332C">
            <w:pPr>
              <w:spacing w:after="0" w:line="240" w:lineRule="auto"/>
              <w:rPr>
                <w:rFonts w:asciiTheme="majorHAnsi" w:eastAsiaTheme="minorEastAsia" w:hAnsiTheme="majorHAnsi"/>
                <w:b/>
                <w:sz w:val="20"/>
                <w:szCs w:val="20"/>
                <w:lang w:val="en-US"/>
              </w:rPr>
            </w:pPr>
            <w:r w:rsidRPr="0069332C">
              <w:rPr>
                <w:rFonts w:asciiTheme="majorHAnsi" w:eastAsiaTheme="minorEastAsia" w:hAnsiTheme="majorHAnsi"/>
                <w:b/>
                <w:sz w:val="20"/>
                <w:szCs w:val="20"/>
                <w:lang w:val="en-US"/>
              </w:rPr>
              <w:t>Version:</w:t>
            </w:r>
          </w:p>
        </w:tc>
        <w:tc>
          <w:tcPr>
            <w:tcW w:w="5387" w:type="dxa"/>
          </w:tcPr>
          <w:p w14:paraId="360C7E9D" w14:textId="77777777" w:rsidR="0069332C" w:rsidRPr="0069332C" w:rsidRDefault="0069332C" w:rsidP="0069332C">
            <w:pPr>
              <w:spacing w:after="0" w:line="240" w:lineRule="auto"/>
              <w:rPr>
                <w:rFonts w:asciiTheme="majorHAnsi" w:eastAsiaTheme="minorEastAsia" w:hAnsiTheme="majorHAnsi"/>
                <w:sz w:val="20"/>
                <w:szCs w:val="20"/>
                <w:lang w:val="en-US"/>
              </w:rPr>
            </w:pPr>
            <w:r w:rsidRPr="0069332C">
              <w:rPr>
                <w:rFonts w:asciiTheme="majorHAnsi" w:eastAsiaTheme="minorEastAsia" w:hAnsiTheme="majorHAnsi"/>
                <w:sz w:val="20"/>
                <w:szCs w:val="20"/>
                <w:lang w:val="en-US"/>
              </w:rPr>
              <w:t>1.0</w:t>
            </w:r>
          </w:p>
        </w:tc>
      </w:tr>
      <w:tr w:rsidR="0069332C" w:rsidRPr="0069332C" w14:paraId="0DA3BDFF" w14:textId="77777777" w:rsidTr="00BE56D0">
        <w:tc>
          <w:tcPr>
            <w:tcW w:w="3778" w:type="dxa"/>
          </w:tcPr>
          <w:p w14:paraId="095D46D5" w14:textId="3499387E" w:rsidR="0069332C" w:rsidRPr="0069332C" w:rsidRDefault="0069332C" w:rsidP="0069332C">
            <w:pPr>
              <w:spacing w:after="0" w:line="240" w:lineRule="auto"/>
              <w:rPr>
                <w:rFonts w:asciiTheme="majorHAnsi" w:eastAsiaTheme="minorEastAsia" w:hAnsiTheme="majorHAnsi"/>
                <w:b/>
                <w:sz w:val="20"/>
                <w:szCs w:val="20"/>
                <w:lang w:val="en-US"/>
              </w:rPr>
            </w:pPr>
            <w:r w:rsidRPr="0069332C">
              <w:rPr>
                <w:rFonts w:asciiTheme="majorHAnsi" w:eastAsiaTheme="minorEastAsia" w:hAnsiTheme="majorHAnsi"/>
                <w:b/>
                <w:sz w:val="20"/>
                <w:szCs w:val="20"/>
                <w:lang w:val="en-US"/>
              </w:rPr>
              <w:t xml:space="preserve">Date Adopted by </w:t>
            </w:r>
            <w:r w:rsidRPr="0069332C">
              <w:rPr>
                <w:rFonts w:asciiTheme="majorHAnsi" w:eastAsiaTheme="minorEastAsia" w:hAnsiTheme="majorHAnsi"/>
                <w:b/>
                <w:sz w:val="20"/>
                <w:szCs w:val="20"/>
                <w:highlight w:val="yellow"/>
                <w:lang w:val="en-US"/>
              </w:rPr>
              <w:t>[</w:t>
            </w:r>
            <w:r w:rsidR="00D15D07">
              <w:rPr>
                <w:rFonts w:asciiTheme="majorHAnsi" w:eastAsiaTheme="minorEastAsia" w:hAnsiTheme="majorHAnsi"/>
                <w:b/>
                <w:sz w:val="20"/>
                <w:szCs w:val="20"/>
                <w:highlight w:val="yellow"/>
                <w:lang w:val="en-US"/>
              </w:rPr>
              <w:t xml:space="preserve">Insert </w:t>
            </w:r>
            <w:r w:rsidR="008423FD">
              <w:rPr>
                <w:rFonts w:asciiTheme="majorHAnsi" w:eastAsiaTheme="minorEastAsia" w:hAnsiTheme="majorHAnsi"/>
                <w:b/>
                <w:sz w:val="20"/>
                <w:szCs w:val="20"/>
                <w:highlight w:val="yellow"/>
                <w:lang w:val="en-US"/>
              </w:rPr>
              <w:t>O</w:t>
            </w:r>
            <w:r w:rsidR="00D15D07">
              <w:rPr>
                <w:rFonts w:asciiTheme="majorHAnsi" w:eastAsiaTheme="minorEastAsia" w:hAnsiTheme="majorHAnsi"/>
                <w:b/>
                <w:sz w:val="20"/>
                <w:szCs w:val="20"/>
                <w:highlight w:val="yellow"/>
                <w:lang w:val="en-US"/>
              </w:rPr>
              <w:t>rganisation Name</w:t>
            </w:r>
            <w:r w:rsidRPr="0069332C">
              <w:rPr>
                <w:rFonts w:asciiTheme="majorHAnsi" w:eastAsiaTheme="minorEastAsia" w:hAnsiTheme="majorHAnsi"/>
                <w:b/>
                <w:sz w:val="20"/>
                <w:szCs w:val="20"/>
                <w:highlight w:val="yellow"/>
                <w:lang w:val="en-US"/>
              </w:rPr>
              <w:t>]</w:t>
            </w:r>
            <w:r w:rsidRPr="0069332C">
              <w:rPr>
                <w:rFonts w:asciiTheme="majorHAnsi" w:eastAsiaTheme="minorEastAsia" w:hAnsiTheme="majorHAnsi"/>
                <w:b/>
                <w:sz w:val="20"/>
                <w:szCs w:val="20"/>
                <w:lang w:val="en-US"/>
              </w:rPr>
              <w:t xml:space="preserve"> Board:</w:t>
            </w:r>
          </w:p>
        </w:tc>
        <w:tc>
          <w:tcPr>
            <w:tcW w:w="5387" w:type="dxa"/>
          </w:tcPr>
          <w:p w14:paraId="5A73201C" w14:textId="705B7E4F" w:rsidR="0069332C" w:rsidRPr="0069332C" w:rsidRDefault="0069332C" w:rsidP="0069332C">
            <w:pPr>
              <w:spacing w:after="0" w:line="240" w:lineRule="auto"/>
              <w:rPr>
                <w:rFonts w:asciiTheme="majorHAnsi" w:eastAsiaTheme="minorEastAsia" w:hAnsiTheme="majorHAnsi"/>
                <w:sz w:val="20"/>
                <w:szCs w:val="20"/>
                <w:lang w:val="en-US"/>
              </w:rPr>
            </w:pPr>
            <w:r w:rsidRPr="0069332C">
              <w:rPr>
                <w:rFonts w:asciiTheme="majorHAnsi" w:eastAsiaTheme="minorEastAsia" w:hAnsiTheme="majorHAnsi"/>
                <w:sz w:val="20"/>
                <w:szCs w:val="20"/>
                <w:highlight w:val="yellow"/>
                <w:lang w:val="en-US"/>
              </w:rPr>
              <w:t>[</w:t>
            </w:r>
            <w:r w:rsidRPr="0069332C">
              <w:rPr>
                <w:rFonts w:asciiTheme="majorHAnsi" w:eastAsiaTheme="minorEastAsia" w:hAnsiTheme="majorHAnsi"/>
                <w:sz w:val="20"/>
                <w:szCs w:val="20"/>
                <w:highlight w:val="yellow"/>
                <w:lang w:val="en-US"/>
              </w:rPr>
              <w:tab/>
              <w:t>]</w:t>
            </w:r>
          </w:p>
        </w:tc>
      </w:tr>
      <w:tr w:rsidR="0069332C" w:rsidRPr="0069332C" w14:paraId="7AC62052" w14:textId="77777777" w:rsidTr="00BE56D0">
        <w:tc>
          <w:tcPr>
            <w:tcW w:w="3778" w:type="dxa"/>
          </w:tcPr>
          <w:p w14:paraId="5DBCA1B9" w14:textId="77777777" w:rsidR="0069332C" w:rsidRPr="0069332C" w:rsidRDefault="0069332C" w:rsidP="0069332C">
            <w:pPr>
              <w:spacing w:after="0" w:line="240" w:lineRule="auto"/>
              <w:rPr>
                <w:rFonts w:asciiTheme="majorHAnsi" w:eastAsiaTheme="minorEastAsia" w:hAnsiTheme="majorHAnsi"/>
                <w:b/>
                <w:sz w:val="20"/>
                <w:szCs w:val="20"/>
                <w:lang w:val="en-US"/>
              </w:rPr>
            </w:pPr>
            <w:r w:rsidRPr="0069332C">
              <w:rPr>
                <w:rFonts w:asciiTheme="majorHAnsi" w:eastAsiaTheme="minorEastAsia" w:hAnsiTheme="majorHAnsi"/>
                <w:b/>
                <w:sz w:val="20"/>
                <w:szCs w:val="20"/>
                <w:lang w:val="en-US"/>
              </w:rPr>
              <w:t>Effective Date:</w:t>
            </w:r>
          </w:p>
        </w:tc>
        <w:tc>
          <w:tcPr>
            <w:tcW w:w="5387" w:type="dxa"/>
          </w:tcPr>
          <w:p w14:paraId="289517FD" w14:textId="77777777" w:rsidR="0069332C" w:rsidRPr="0069332C" w:rsidRDefault="0069332C" w:rsidP="0069332C">
            <w:pPr>
              <w:spacing w:after="0" w:line="240" w:lineRule="auto"/>
              <w:rPr>
                <w:rFonts w:asciiTheme="majorHAnsi" w:eastAsiaTheme="minorEastAsia" w:hAnsiTheme="majorHAnsi"/>
                <w:sz w:val="20"/>
                <w:szCs w:val="20"/>
                <w:lang w:val="en-US"/>
              </w:rPr>
            </w:pPr>
            <w:r w:rsidRPr="0069332C">
              <w:rPr>
                <w:rFonts w:asciiTheme="majorHAnsi" w:eastAsiaTheme="minorEastAsia" w:hAnsiTheme="majorHAnsi"/>
                <w:sz w:val="20"/>
                <w:szCs w:val="20"/>
                <w:highlight w:val="yellow"/>
                <w:lang w:val="en-US"/>
              </w:rPr>
              <w:t>[</w:t>
            </w:r>
            <w:r w:rsidRPr="0069332C">
              <w:rPr>
                <w:rFonts w:asciiTheme="majorHAnsi" w:eastAsiaTheme="minorEastAsia" w:hAnsiTheme="majorHAnsi"/>
                <w:sz w:val="20"/>
                <w:szCs w:val="20"/>
                <w:highlight w:val="yellow"/>
                <w:lang w:val="en-US"/>
              </w:rPr>
              <w:tab/>
              <w:t>]</w:t>
            </w:r>
          </w:p>
        </w:tc>
      </w:tr>
      <w:tr w:rsidR="0069332C" w:rsidRPr="0069332C" w14:paraId="2197497B" w14:textId="77777777" w:rsidTr="00BE56D0">
        <w:tc>
          <w:tcPr>
            <w:tcW w:w="3778" w:type="dxa"/>
          </w:tcPr>
          <w:p w14:paraId="1DD2DAB5" w14:textId="77777777" w:rsidR="0069332C" w:rsidRPr="0069332C" w:rsidRDefault="0069332C" w:rsidP="0069332C">
            <w:pPr>
              <w:spacing w:after="0" w:line="240" w:lineRule="auto"/>
              <w:rPr>
                <w:rFonts w:asciiTheme="majorHAnsi" w:eastAsiaTheme="minorEastAsia" w:hAnsiTheme="majorHAnsi"/>
                <w:b/>
                <w:sz w:val="20"/>
                <w:szCs w:val="20"/>
                <w:lang w:val="en-US"/>
              </w:rPr>
            </w:pPr>
            <w:r w:rsidRPr="0069332C">
              <w:rPr>
                <w:rFonts w:asciiTheme="majorHAnsi" w:eastAsiaTheme="minorEastAsia" w:hAnsiTheme="majorHAnsi"/>
                <w:b/>
                <w:sz w:val="20"/>
                <w:szCs w:val="20"/>
                <w:lang w:val="en-US"/>
              </w:rPr>
              <w:t>Review Frequency:</w:t>
            </w:r>
          </w:p>
        </w:tc>
        <w:tc>
          <w:tcPr>
            <w:tcW w:w="5387" w:type="dxa"/>
          </w:tcPr>
          <w:p w14:paraId="3D1D2167" w14:textId="7EB3281B" w:rsidR="0069332C" w:rsidRPr="0069332C" w:rsidRDefault="0069332C" w:rsidP="0069332C">
            <w:pPr>
              <w:spacing w:after="0" w:line="240" w:lineRule="auto"/>
              <w:rPr>
                <w:rFonts w:asciiTheme="majorHAnsi" w:eastAsiaTheme="minorEastAsia" w:hAnsiTheme="majorHAnsi"/>
                <w:sz w:val="20"/>
                <w:szCs w:val="20"/>
                <w:lang w:val="en-US"/>
              </w:rPr>
            </w:pPr>
            <w:r w:rsidRPr="0069332C">
              <w:rPr>
                <w:rFonts w:asciiTheme="majorHAnsi" w:eastAsiaTheme="minorEastAsia" w:hAnsiTheme="majorHAnsi"/>
                <w:sz w:val="20"/>
                <w:szCs w:val="20"/>
                <w:highlight w:val="yellow"/>
                <w:lang w:val="en-US"/>
              </w:rPr>
              <w:t>[</w:t>
            </w:r>
            <w:r w:rsidR="00554A00">
              <w:rPr>
                <w:rFonts w:asciiTheme="majorHAnsi" w:eastAsiaTheme="minorEastAsia" w:hAnsiTheme="majorHAnsi"/>
                <w:sz w:val="20"/>
                <w:szCs w:val="20"/>
                <w:highlight w:val="yellow"/>
                <w:lang w:val="en-US"/>
              </w:rPr>
              <w:t>Annual</w:t>
            </w:r>
            <w:r w:rsidRPr="0069332C">
              <w:rPr>
                <w:rFonts w:asciiTheme="majorHAnsi" w:eastAsiaTheme="minorEastAsia" w:hAnsiTheme="majorHAnsi"/>
                <w:sz w:val="20"/>
                <w:szCs w:val="20"/>
                <w:highlight w:val="yellow"/>
                <w:lang w:val="en-US"/>
              </w:rPr>
              <w:t>]</w:t>
            </w:r>
          </w:p>
        </w:tc>
      </w:tr>
      <w:tr w:rsidR="0069332C" w:rsidRPr="0069332C" w14:paraId="1F8B39FF" w14:textId="77777777" w:rsidTr="00BE56D0">
        <w:tc>
          <w:tcPr>
            <w:tcW w:w="9165" w:type="dxa"/>
            <w:gridSpan w:val="2"/>
          </w:tcPr>
          <w:p w14:paraId="43EABE16" w14:textId="77777777" w:rsidR="0069332C" w:rsidRPr="0069332C" w:rsidRDefault="0069332C" w:rsidP="0069332C">
            <w:pPr>
              <w:spacing w:after="0" w:line="240" w:lineRule="auto"/>
              <w:rPr>
                <w:rFonts w:asciiTheme="majorHAnsi" w:eastAsiaTheme="minorEastAsia" w:hAnsiTheme="majorHAnsi"/>
                <w:sz w:val="20"/>
                <w:szCs w:val="20"/>
                <w:lang w:val="en-US"/>
              </w:rPr>
            </w:pPr>
            <w:r w:rsidRPr="0069332C">
              <w:rPr>
                <w:rFonts w:asciiTheme="majorHAnsi" w:eastAsiaTheme="minorEastAsia" w:hAnsiTheme="majorHAnsi"/>
                <w:sz w:val="20"/>
                <w:szCs w:val="20"/>
                <w:highlight w:val="yellow"/>
                <w:lang w:val="en-US"/>
              </w:rPr>
              <w:t>[Insert role title]</w:t>
            </w:r>
            <w:r w:rsidRPr="0069332C">
              <w:rPr>
                <w:rFonts w:asciiTheme="majorHAnsi" w:eastAsiaTheme="minorEastAsia" w:hAnsiTheme="majorHAnsi"/>
                <w:sz w:val="20"/>
                <w:szCs w:val="20"/>
                <w:lang w:val="en-US"/>
              </w:rPr>
              <w:t xml:space="preserve"> is responsible for this document.</w:t>
            </w:r>
          </w:p>
        </w:tc>
      </w:tr>
    </w:tbl>
    <w:p w14:paraId="3B3CA39C" w14:textId="77777777" w:rsidR="0069332C" w:rsidRPr="0069332C" w:rsidRDefault="0069332C" w:rsidP="0069332C">
      <w:pPr>
        <w:spacing w:after="0" w:line="240" w:lineRule="auto"/>
        <w:rPr>
          <w:rFonts w:asciiTheme="majorHAnsi" w:eastAsiaTheme="minorEastAsia" w:hAnsiTheme="majorHAnsi"/>
          <w:lang w:val="en-US"/>
        </w:rPr>
      </w:pPr>
    </w:p>
    <w:p w14:paraId="53000771" w14:textId="43582E21" w:rsidR="006E2947" w:rsidRDefault="008B3AB9" w:rsidP="006E2947">
      <w:pPr>
        <w:spacing w:after="0" w:line="240" w:lineRule="auto"/>
        <w:rPr>
          <w:rFonts w:asciiTheme="majorHAnsi" w:hAnsiTheme="majorHAnsi"/>
          <w:b/>
          <w:sz w:val="28"/>
          <w:szCs w:val="28"/>
          <w:highlight w:val="yellow"/>
          <w:lang w:val="en-US"/>
        </w:rPr>
      </w:pPr>
      <w:r>
        <w:rPr>
          <w:rFonts w:asciiTheme="majorHAnsi" w:hAnsiTheme="majorHAnsi"/>
          <w:b/>
          <w:sz w:val="28"/>
          <w:szCs w:val="28"/>
          <w:highlight w:val="yellow"/>
          <w:lang w:val="en-US"/>
        </w:rPr>
        <w:br w:type="page"/>
      </w:r>
    </w:p>
    <w:p w14:paraId="60EAD11E" w14:textId="72ABE95B" w:rsidR="002D1945" w:rsidRDefault="002D1945" w:rsidP="002D1945">
      <w:pPr>
        <w:spacing w:after="120"/>
        <w:rPr>
          <w:rFonts w:asciiTheme="majorHAnsi" w:hAnsiTheme="majorHAnsi"/>
          <w:b/>
          <w:bCs/>
          <w:lang w:val="en-GB"/>
        </w:rPr>
      </w:pPr>
      <w:bookmarkStart w:id="0" w:name="_Hlk40644653"/>
      <w:r>
        <w:rPr>
          <w:rFonts w:asciiTheme="majorHAnsi" w:hAnsiTheme="majorHAnsi"/>
          <w:b/>
          <w:bCs/>
        </w:rPr>
        <w:lastRenderedPageBreak/>
        <w:t>Template Instructions</w:t>
      </w:r>
    </w:p>
    <w:p w14:paraId="2423B27D" w14:textId="43817DFF" w:rsidR="00B41268" w:rsidRDefault="00B41268" w:rsidP="00B41268">
      <w:pPr>
        <w:numPr>
          <w:ilvl w:val="0"/>
          <w:numId w:val="2"/>
        </w:numPr>
        <w:spacing w:after="120" w:line="240" w:lineRule="auto"/>
        <w:contextualSpacing/>
        <w:jc w:val="both"/>
        <w:rPr>
          <w:rFonts w:ascii="Calibri" w:eastAsia="Cambria" w:hAnsi="Calibri" w:cs="Calibri"/>
        </w:rPr>
      </w:pPr>
      <w:r>
        <w:rPr>
          <w:rFonts w:ascii="Calibri" w:eastAsia="Cambria" w:hAnsi="Calibri" w:cs="Calibri"/>
        </w:rPr>
        <w:t>The Australian Sports Commission</w:t>
      </w:r>
      <w:r w:rsidRPr="00225588">
        <w:rPr>
          <w:rFonts w:ascii="Calibri" w:eastAsia="Cambria" w:hAnsi="Calibri" w:cs="Calibri"/>
        </w:rPr>
        <w:t xml:space="preserve"> has developed a range of template documents that can be used by a Sport</w:t>
      </w:r>
      <w:r w:rsidR="00D15D07">
        <w:rPr>
          <w:rFonts w:ascii="Calibri" w:eastAsia="Cambria" w:hAnsi="Calibri" w:cs="Calibri"/>
        </w:rPr>
        <w:t>ing</w:t>
      </w:r>
      <w:r w:rsidRPr="00225588">
        <w:rPr>
          <w:rFonts w:ascii="Calibri" w:eastAsia="Cambria" w:hAnsi="Calibri" w:cs="Calibri"/>
        </w:rPr>
        <w:t xml:space="preserve"> Organisation to form a Risk Management Framework. </w:t>
      </w:r>
    </w:p>
    <w:p w14:paraId="08832F5F" w14:textId="6432E1A3" w:rsidR="00B41268" w:rsidRDefault="00B41268" w:rsidP="00B41268">
      <w:pPr>
        <w:spacing w:after="120"/>
        <w:ind w:left="360"/>
        <w:contextualSpacing/>
        <w:rPr>
          <w:rFonts w:ascii="Calibri" w:eastAsia="Cambria" w:hAnsi="Calibri" w:cs="Calibri"/>
        </w:rPr>
      </w:pPr>
    </w:p>
    <w:p w14:paraId="2BBCFE58" w14:textId="5CD2F7BE" w:rsidR="00B41268" w:rsidRPr="003C61F4" w:rsidRDefault="00B41268" w:rsidP="5FEE64F7">
      <w:pPr>
        <w:numPr>
          <w:ilvl w:val="0"/>
          <w:numId w:val="2"/>
        </w:numPr>
        <w:spacing w:after="120" w:line="240" w:lineRule="auto"/>
        <w:contextualSpacing/>
        <w:jc w:val="both"/>
        <w:rPr>
          <w:rFonts w:eastAsiaTheme="minorEastAsia"/>
        </w:rPr>
      </w:pPr>
      <w:r w:rsidRPr="5FEE64F7">
        <w:rPr>
          <w:rFonts w:ascii="Calibri" w:eastAsia="Cambria" w:hAnsi="Calibri" w:cs="Calibri"/>
        </w:rPr>
        <w:t xml:space="preserve">This Template document should be read in conjunction with the </w:t>
      </w:r>
      <w:r w:rsidR="5912EA3F" w:rsidRPr="5FEE64F7">
        <w:rPr>
          <w:rFonts w:ascii="Calibri" w:eastAsia="Calibri" w:hAnsi="Calibri" w:cs="Calibri"/>
          <w:i/>
          <w:iCs/>
          <w:color w:val="000000" w:themeColor="text1"/>
          <w:lang w:val="en-GB"/>
        </w:rPr>
        <w:t>‘Risk Management Process Implementation Guide’</w:t>
      </w:r>
      <w:r w:rsidR="5912EA3F" w:rsidRPr="5FEE64F7">
        <w:rPr>
          <w:rFonts w:ascii="Calibri" w:eastAsia="Calibri" w:hAnsi="Calibri" w:cs="Calibri"/>
          <w:color w:val="000000" w:themeColor="text1"/>
          <w:lang w:val="en-GB"/>
        </w:rPr>
        <w:t xml:space="preserve"> </w:t>
      </w:r>
      <w:r w:rsidRPr="5FEE64F7">
        <w:rPr>
          <w:rFonts w:ascii="Calibri" w:eastAsia="Cambria" w:hAnsi="Calibri" w:cs="Calibri"/>
        </w:rPr>
        <w:t>for Base Level Risk Maturity.</w:t>
      </w:r>
    </w:p>
    <w:p w14:paraId="2B654417" w14:textId="3F6A2955" w:rsidR="002D1945" w:rsidRDefault="002D1945" w:rsidP="5FEE64F7">
      <w:pPr>
        <w:pStyle w:val="ListParagraph"/>
        <w:numPr>
          <w:ilvl w:val="0"/>
          <w:numId w:val="2"/>
        </w:numPr>
        <w:spacing w:after="120" w:line="240" w:lineRule="auto"/>
        <w:jc w:val="both"/>
        <w:rPr>
          <w:rFonts w:asciiTheme="majorHAnsi" w:hAnsiTheme="majorHAnsi"/>
        </w:rPr>
      </w:pPr>
      <w:r w:rsidRPr="5FEE64F7">
        <w:rPr>
          <w:rFonts w:ascii="Calibri" w:hAnsi="Calibri"/>
        </w:rPr>
        <w:t xml:space="preserve">This </w:t>
      </w:r>
      <w:r w:rsidRPr="5FEE64F7">
        <w:rPr>
          <w:rFonts w:asciiTheme="majorHAnsi" w:hAnsiTheme="majorHAnsi"/>
        </w:rPr>
        <w:t>template can be used to set out the Organisation’s Risk Appetite Statement.</w:t>
      </w:r>
    </w:p>
    <w:p w14:paraId="66F1F82D" w14:textId="10E37AC5" w:rsidR="002D1945" w:rsidRDefault="002D1945" w:rsidP="002D1945">
      <w:pPr>
        <w:pStyle w:val="ListParagraph"/>
        <w:spacing w:after="120" w:line="240" w:lineRule="auto"/>
        <w:ind w:left="360"/>
        <w:jc w:val="both"/>
        <w:rPr>
          <w:rFonts w:asciiTheme="majorHAnsi" w:hAnsiTheme="majorHAnsi"/>
        </w:rPr>
      </w:pPr>
    </w:p>
    <w:p w14:paraId="4450EA51" w14:textId="5D54D947" w:rsidR="002D1945" w:rsidRPr="002D1945" w:rsidRDefault="002D1945" w:rsidP="5FEE64F7">
      <w:pPr>
        <w:pStyle w:val="ListParagraph"/>
        <w:numPr>
          <w:ilvl w:val="0"/>
          <w:numId w:val="2"/>
        </w:numPr>
        <w:spacing w:after="240" w:line="240" w:lineRule="auto"/>
        <w:jc w:val="both"/>
        <w:rPr>
          <w:rFonts w:asciiTheme="majorHAnsi" w:hAnsiTheme="majorHAnsi"/>
          <w:lang w:val="en-US"/>
        </w:rPr>
      </w:pPr>
      <w:r w:rsidRPr="5FEE64F7">
        <w:rPr>
          <w:rFonts w:asciiTheme="majorHAnsi" w:hAnsiTheme="majorHAnsi"/>
        </w:rPr>
        <w:t>A Risk Appetite Statement clearly articulates the amount and type of risk a Sport</w:t>
      </w:r>
      <w:r w:rsidR="009E0AAA">
        <w:rPr>
          <w:rFonts w:asciiTheme="majorHAnsi" w:hAnsiTheme="majorHAnsi"/>
        </w:rPr>
        <w:t>ing</w:t>
      </w:r>
      <w:r w:rsidRPr="5FEE64F7">
        <w:rPr>
          <w:rFonts w:asciiTheme="majorHAnsi" w:hAnsiTheme="majorHAnsi"/>
        </w:rPr>
        <w:t xml:space="preserve"> Organisation is willing to take in pursuit of its strategic objectives. It articulates the Board’s risk appetite to assist management in their daily roles by establishing boundaries for sound decision making and risk taking. Developing a meaningful risk appetite requires a Board and Executive with sound and mature understanding of risk management. It can also be a time-consuming process involving significant consultation.</w:t>
      </w:r>
    </w:p>
    <w:p w14:paraId="5BDB5BD4" w14:textId="77777777" w:rsidR="002D1945" w:rsidRPr="002D1945" w:rsidRDefault="002D1945" w:rsidP="002D1945">
      <w:pPr>
        <w:pStyle w:val="ListParagraph"/>
        <w:spacing w:after="120" w:line="240" w:lineRule="auto"/>
        <w:ind w:left="360"/>
        <w:jc w:val="both"/>
        <w:rPr>
          <w:rFonts w:asciiTheme="majorHAnsi" w:hAnsiTheme="majorHAnsi"/>
          <w:lang w:val="en-US"/>
        </w:rPr>
      </w:pPr>
    </w:p>
    <w:p w14:paraId="0183A286" w14:textId="6F168393" w:rsidR="002D1945" w:rsidRPr="002D1945" w:rsidRDefault="002D1945" w:rsidP="5FEE64F7">
      <w:pPr>
        <w:pStyle w:val="ListParagraph"/>
        <w:numPr>
          <w:ilvl w:val="0"/>
          <w:numId w:val="2"/>
        </w:numPr>
        <w:spacing w:after="240" w:line="240" w:lineRule="auto"/>
        <w:jc w:val="both"/>
        <w:rPr>
          <w:rFonts w:asciiTheme="majorHAnsi" w:hAnsiTheme="majorHAnsi"/>
        </w:rPr>
      </w:pPr>
      <w:r w:rsidRPr="5FEE64F7">
        <w:rPr>
          <w:rFonts w:asciiTheme="majorHAnsi" w:hAnsiTheme="majorHAnsi"/>
          <w:lang w:val="en-US"/>
        </w:rPr>
        <w:t xml:space="preserve">The risk appetite statements and ratings within this template are indicative only. Each </w:t>
      </w:r>
      <w:r w:rsidRPr="5FEE64F7">
        <w:rPr>
          <w:rFonts w:asciiTheme="majorHAnsi" w:hAnsiTheme="majorHAnsi"/>
        </w:rPr>
        <w:t>Sport</w:t>
      </w:r>
      <w:r w:rsidR="00A5691F">
        <w:rPr>
          <w:rFonts w:asciiTheme="majorHAnsi" w:hAnsiTheme="majorHAnsi"/>
        </w:rPr>
        <w:t>ing</w:t>
      </w:r>
      <w:r w:rsidRPr="5FEE64F7">
        <w:rPr>
          <w:rFonts w:asciiTheme="majorHAnsi" w:hAnsiTheme="majorHAnsi"/>
        </w:rPr>
        <w:t xml:space="preserve"> Organisation</w:t>
      </w:r>
      <w:r w:rsidRPr="5FEE64F7">
        <w:rPr>
          <w:rFonts w:asciiTheme="majorHAnsi" w:hAnsiTheme="majorHAnsi"/>
          <w:lang w:val="en-US"/>
        </w:rPr>
        <w:t xml:space="preserve"> should consider its own individual circumstances and select which risks apply, add sport-specific risks and modify risk appetite statements and the specific tolerances the Organisation is prepared to accept in relation to each risk. </w:t>
      </w:r>
      <w:r w:rsidRPr="5FEE64F7">
        <w:rPr>
          <w:rFonts w:asciiTheme="majorHAnsi" w:hAnsiTheme="majorHAnsi"/>
        </w:rPr>
        <w:t>Statements should be reviewed on a regular basis.</w:t>
      </w:r>
    </w:p>
    <w:p w14:paraId="12EFCF91" w14:textId="77777777" w:rsidR="002D1945" w:rsidRPr="002D1945" w:rsidRDefault="002D1945" w:rsidP="002D1945">
      <w:pPr>
        <w:pStyle w:val="ListParagraph"/>
        <w:spacing w:after="120" w:line="240" w:lineRule="auto"/>
        <w:ind w:left="360"/>
        <w:jc w:val="both"/>
        <w:rPr>
          <w:rFonts w:asciiTheme="majorHAnsi" w:hAnsiTheme="majorHAnsi"/>
        </w:rPr>
      </w:pPr>
    </w:p>
    <w:p w14:paraId="095EC709" w14:textId="6CCF66C5" w:rsidR="002D1945" w:rsidRDefault="002D1945" w:rsidP="5FEE64F7">
      <w:pPr>
        <w:pStyle w:val="ListParagraph"/>
        <w:numPr>
          <w:ilvl w:val="0"/>
          <w:numId w:val="2"/>
        </w:numPr>
        <w:spacing w:after="120" w:line="240" w:lineRule="auto"/>
        <w:jc w:val="both"/>
        <w:rPr>
          <w:rFonts w:asciiTheme="majorHAnsi" w:hAnsiTheme="majorHAnsi"/>
        </w:rPr>
      </w:pPr>
      <w:r w:rsidRPr="5FEE64F7">
        <w:rPr>
          <w:rFonts w:asciiTheme="majorHAnsi" w:hAnsiTheme="majorHAnsi"/>
        </w:rPr>
        <w:t xml:space="preserve">Yellow highlighting within </w:t>
      </w:r>
      <w:r w:rsidRPr="5FEE64F7">
        <w:rPr>
          <w:rFonts w:asciiTheme="majorHAnsi" w:hAnsiTheme="majorHAnsi"/>
          <w:highlight w:val="yellow"/>
        </w:rPr>
        <w:t>[ ]</w:t>
      </w:r>
      <w:r w:rsidRPr="5FEE64F7">
        <w:rPr>
          <w:rFonts w:asciiTheme="majorHAnsi" w:hAnsiTheme="majorHAnsi"/>
        </w:rPr>
        <w:t xml:space="preserve"> brackets indicates further information is required from the Sport</w:t>
      </w:r>
      <w:r w:rsidR="00A5691F">
        <w:rPr>
          <w:rFonts w:asciiTheme="majorHAnsi" w:hAnsiTheme="majorHAnsi"/>
        </w:rPr>
        <w:t>ing</w:t>
      </w:r>
      <w:r w:rsidRPr="5FEE64F7">
        <w:rPr>
          <w:rFonts w:asciiTheme="majorHAnsi" w:hAnsiTheme="majorHAnsi"/>
        </w:rPr>
        <w:t xml:space="preserve"> Organisation prior to finalising and adopting the template. Before finalising, insert relevant information where highlighted in yellow </w:t>
      </w:r>
      <w:r w:rsidRPr="5FEE64F7">
        <w:rPr>
          <w:rStyle w:val="normaltextrun"/>
          <w:rFonts w:ascii="Calibri" w:hAnsi="Calibri" w:cs="Calibri"/>
        </w:rPr>
        <w:t>and delete these template instructions</w:t>
      </w:r>
      <w:r w:rsidRPr="5FEE64F7">
        <w:rPr>
          <w:rFonts w:asciiTheme="majorHAnsi" w:hAnsiTheme="majorHAnsi"/>
        </w:rPr>
        <w:t>.</w:t>
      </w:r>
    </w:p>
    <w:p w14:paraId="140650C8" w14:textId="34440A54" w:rsidR="002D1945" w:rsidRDefault="002D1945" w:rsidP="002D1945">
      <w:pPr>
        <w:pStyle w:val="ListParagraph"/>
        <w:spacing w:after="120" w:line="240" w:lineRule="auto"/>
        <w:ind w:left="360"/>
        <w:jc w:val="both"/>
        <w:rPr>
          <w:rFonts w:asciiTheme="majorHAnsi" w:hAnsiTheme="majorHAnsi"/>
        </w:rPr>
      </w:pPr>
    </w:p>
    <w:p w14:paraId="0B3B02F7" w14:textId="5012CE4F" w:rsidR="002D1945" w:rsidRPr="002D1945" w:rsidRDefault="002D1945" w:rsidP="5FEE64F7">
      <w:pPr>
        <w:pStyle w:val="ListParagraph"/>
        <w:numPr>
          <w:ilvl w:val="0"/>
          <w:numId w:val="2"/>
        </w:numPr>
        <w:spacing w:after="120" w:line="240" w:lineRule="auto"/>
        <w:jc w:val="both"/>
        <w:rPr>
          <w:rFonts w:asciiTheme="majorHAnsi" w:hAnsiTheme="majorHAnsi"/>
        </w:rPr>
      </w:pPr>
      <w:r w:rsidRPr="5FEE64F7">
        <w:rPr>
          <w:rFonts w:asciiTheme="majorHAnsi" w:hAnsiTheme="majorHAnsi"/>
        </w:rPr>
        <w:t>DISCLAIMER: This template does not constitute legal advice. Sport</w:t>
      </w:r>
      <w:r w:rsidR="00A5691F">
        <w:rPr>
          <w:rFonts w:asciiTheme="majorHAnsi" w:hAnsiTheme="majorHAnsi"/>
        </w:rPr>
        <w:t>ing</w:t>
      </w:r>
      <w:r w:rsidRPr="5FEE64F7">
        <w:rPr>
          <w:rFonts w:asciiTheme="majorHAnsi" w:hAnsiTheme="majorHAnsi"/>
        </w:rPr>
        <w:t xml:space="preserve"> Organisations should take their own professional advice regarding the Risk Management Framework and each template document.</w:t>
      </w:r>
      <w:bookmarkEnd w:id="0"/>
    </w:p>
    <w:p w14:paraId="28EE8C05" w14:textId="185C4B8B" w:rsidR="002D1945" w:rsidRDefault="00A5691F">
      <w:pPr>
        <w:spacing w:after="0" w:line="240" w:lineRule="auto"/>
        <w:rPr>
          <w:rFonts w:asciiTheme="majorHAnsi" w:hAnsiTheme="majorHAnsi"/>
          <w:b/>
          <w:sz w:val="28"/>
          <w:szCs w:val="28"/>
          <w:highlight w:val="yellow"/>
          <w:lang w:val="en-US"/>
        </w:rPr>
      </w:pPr>
      <w:r>
        <w:rPr>
          <w:rFonts w:asciiTheme="majorHAnsi" w:hAnsiTheme="majorHAnsi"/>
          <w:b/>
          <w:noProof/>
          <w:sz w:val="28"/>
          <w:szCs w:val="28"/>
          <w:lang w:val="en-US"/>
        </w:rPr>
        <w:drawing>
          <wp:anchor distT="0" distB="0" distL="114300" distR="114300" simplePos="0" relativeHeight="251682816" behindDoc="0" locked="0" layoutInCell="1" allowOverlap="1" wp14:anchorId="13084DB4" wp14:editId="27CAC361">
            <wp:simplePos x="0" y="0"/>
            <wp:positionH relativeFrom="margin">
              <wp:align>left</wp:align>
            </wp:positionH>
            <wp:positionV relativeFrom="paragraph">
              <wp:posOffset>167005</wp:posOffset>
            </wp:positionV>
            <wp:extent cx="5900420" cy="37719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900420" cy="3771900"/>
                    </a:xfrm>
                    <a:prstGeom prst="rect">
                      <a:avLst/>
                    </a:prstGeom>
                  </pic:spPr>
                </pic:pic>
              </a:graphicData>
            </a:graphic>
          </wp:anchor>
        </w:drawing>
      </w:r>
      <w:r w:rsidR="002D1945">
        <w:rPr>
          <w:rFonts w:asciiTheme="majorHAnsi" w:hAnsiTheme="majorHAnsi"/>
          <w:b/>
          <w:sz w:val="28"/>
          <w:szCs w:val="28"/>
          <w:highlight w:val="yellow"/>
          <w:lang w:val="en-US"/>
        </w:rPr>
        <w:br w:type="page"/>
      </w:r>
    </w:p>
    <w:p w14:paraId="04338DD0" w14:textId="65E67833" w:rsidR="00B53CA1" w:rsidRPr="00B53CA1" w:rsidRDefault="00B53CA1" w:rsidP="002D1945">
      <w:pPr>
        <w:spacing w:after="120"/>
        <w:rPr>
          <w:rFonts w:asciiTheme="majorHAnsi" w:hAnsiTheme="majorHAnsi"/>
          <w:b/>
          <w:sz w:val="28"/>
          <w:szCs w:val="28"/>
          <w:lang w:val="en-US"/>
        </w:rPr>
      </w:pPr>
      <w:r w:rsidRPr="00E423F4">
        <w:rPr>
          <w:rFonts w:asciiTheme="majorHAnsi" w:hAnsiTheme="majorHAnsi"/>
          <w:b/>
          <w:sz w:val="28"/>
          <w:szCs w:val="28"/>
          <w:highlight w:val="yellow"/>
          <w:lang w:val="en-US"/>
        </w:rPr>
        <w:lastRenderedPageBreak/>
        <w:t>[</w:t>
      </w:r>
      <w:r w:rsidR="00D15D07">
        <w:rPr>
          <w:rFonts w:asciiTheme="majorHAnsi" w:hAnsiTheme="majorHAnsi"/>
          <w:b/>
          <w:sz w:val="28"/>
          <w:szCs w:val="28"/>
          <w:highlight w:val="yellow"/>
          <w:lang w:val="en-US"/>
        </w:rPr>
        <w:t xml:space="preserve">Insert </w:t>
      </w:r>
      <w:r w:rsidR="008423FD">
        <w:rPr>
          <w:rFonts w:asciiTheme="majorHAnsi" w:hAnsiTheme="majorHAnsi"/>
          <w:b/>
          <w:sz w:val="28"/>
          <w:szCs w:val="28"/>
          <w:highlight w:val="yellow"/>
          <w:lang w:val="en-US"/>
        </w:rPr>
        <w:t>ORGANISATION</w:t>
      </w:r>
      <w:r w:rsidR="00D15D07">
        <w:rPr>
          <w:rFonts w:asciiTheme="majorHAnsi" w:hAnsiTheme="majorHAnsi"/>
          <w:b/>
          <w:sz w:val="28"/>
          <w:szCs w:val="28"/>
          <w:highlight w:val="yellow"/>
          <w:lang w:val="en-US"/>
        </w:rPr>
        <w:t xml:space="preserve"> name</w:t>
      </w:r>
      <w:r w:rsidRPr="00E423F4">
        <w:rPr>
          <w:rFonts w:asciiTheme="majorHAnsi" w:hAnsiTheme="majorHAnsi"/>
          <w:b/>
          <w:sz w:val="28"/>
          <w:szCs w:val="28"/>
          <w:highlight w:val="yellow"/>
          <w:lang w:val="en-US"/>
        </w:rPr>
        <w:t>]</w:t>
      </w:r>
      <w:r w:rsidRPr="00B53CA1">
        <w:rPr>
          <w:rFonts w:asciiTheme="majorHAnsi" w:hAnsiTheme="majorHAnsi"/>
          <w:b/>
          <w:sz w:val="28"/>
          <w:szCs w:val="28"/>
          <w:lang w:val="en-US"/>
        </w:rPr>
        <w:t xml:space="preserve"> Risk Appetite Statement</w:t>
      </w:r>
    </w:p>
    <w:p w14:paraId="2250EA1C" w14:textId="4D78284D" w:rsidR="008D69A7" w:rsidRPr="00F25679" w:rsidRDefault="00F25679" w:rsidP="00B53CA1">
      <w:pPr>
        <w:spacing w:after="120"/>
        <w:jc w:val="both"/>
        <w:rPr>
          <w:rFonts w:asciiTheme="majorHAnsi" w:hAnsiTheme="majorHAnsi"/>
          <w:b/>
          <w:bCs/>
          <w:lang w:val="en-US"/>
        </w:rPr>
      </w:pPr>
      <w:r w:rsidRPr="00F25679">
        <w:rPr>
          <w:rFonts w:asciiTheme="majorHAnsi" w:hAnsiTheme="majorHAnsi"/>
          <w:b/>
          <w:bCs/>
          <w:lang w:val="en-US"/>
        </w:rPr>
        <w:t>1. Purpose</w:t>
      </w:r>
    </w:p>
    <w:p w14:paraId="48D4090D" w14:textId="3CA68EFE" w:rsidR="007577FF" w:rsidRPr="00D55047" w:rsidRDefault="00B53CA1" w:rsidP="00503627">
      <w:pPr>
        <w:spacing w:after="240" w:line="240" w:lineRule="auto"/>
        <w:jc w:val="both"/>
        <w:rPr>
          <w:rFonts w:asciiTheme="majorHAnsi" w:hAnsiTheme="majorHAnsi"/>
          <w:lang w:val="en-US"/>
        </w:rPr>
      </w:pPr>
      <w:r w:rsidRPr="00D55047">
        <w:rPr>
          <w:rFonts w:asciiTheme="majorHAnsi" w:hAnsiTheme="majorHAnsi"/>
          <w:lang w:val="en-US"/>
        </w:rPr>
        <w:t xml:space="preserve">The Board of Directors of </w:t>
      </w:r>
      <w:r w:rsidRPr="001F2108">
        <w:rPr>
          <w:rFonts w:asciiTheme="majorHAnsi" w:hAnsiTheme="majorHAnsi"/>
          <w:highlight w:val="yellow"/>
          <w:lang w:val="en-US"/>
        </w:rPr>
        <w:t>[</w:t>
      </w:r>
      <w:r w:rsidR="00A5691F">
        <w:rPr>
          <w:rFonts w:asciiTheme="majorHAnsi" w:hAnsiTheme="majorHAnsi"/>
          <w:highlight w:val="yellow"/>
          <w:lang w:val="en-US"/>
        </w:rPr>
        <w:t>INSERT ORGANISATION NAME</w:t>
      </w:r>
      <w:r w:rsidRPr="001F2108">
        <w:rPr>
          <w:rFonts w:asciiTheme="majorHAnsi" w:hAnsiTheme="majorHAnsi"/>
          <w:highlight w:val="yellow"/>
          <w:lang w:val="en-US"/>
        </w:rPr>
        <w:t>]</w:t>
      </w:r>
      <w:r w:rsidRPr="00D55047">
        <w:rPr>
          <w:rFonts w:asciiTheme="majorHAnsi" w:hAnsiTheme="majorHAnsi"/>
          <w:lang w:val="en-US"/>
        </w:rPr>
        <w:t xml:space="preserve"> acknowledges that</w:t>
      </w:r>
      <w:r w:rsidR="001F2108">
        <w:rPr>
          <w:rFonts w:asciiTheme="majorHAnsi" w:hAnsiTheme="majorHAnsi"/>
          <w:lang w:val="en-US"/>
        </w:rPr>
        <w:t xml:space="preserve">, </w:t>
      </w:r>
      <w:r w:rsidR="001F2108" w:rsidRPr="00D55047">
        <w:rPr>
          <w:rFonts w:asciiTheme="majorHAnsi" w:hAnsiTheme="majorHAnsi"/>
          <w:lang w:val="en-US"/>
        </w:rPr>
        <w:t>in pursuit of its strategic objectives</w:t>
      </w:r>
      <w:r w:rsidR="001F2108">
        <w:rPr>
          <w:rFonts w:asciiTheme="majorHAnsi" w:hAnsiTheme="majorHAnsi"/>
          <w:lang w:val="en-US"/>
        </w:rPr>
        <w:t xml:space="preserve">, </w:t>
      </w:r>
      <w:r w:rsidRPr="00A967F8">
        <w:rPr>
          <w:rFonts w:asciiTheme="majorHAnsi" w:hAnsiTheme="majorHAnsi"/>
          <w:highlight w:val="yellow"/>
          <w:lang w:val="en-US"/>
        </w:rPr>
        <w:t>[</w:t>
      </w:r>
      <w:r w:rsidR="00A5691F">
        <w:rPr>
          <w:rFonts w:asciiTheme="majorHAnsi" w:hAnsiTheme="majorHAnsi"/>
          <w:highlight w:val="yellow"/>
          <w:lang w:val="en-US"/>
        </w:rPr>
        <w:t>INSERT ORGANISATION NAME</w:t>
      </w:r>
      <w:r w:rsidRPr="00A967F8">
        <w:rPr>
          <w:rFonts w:asciiTheme="majorHAnsi" w:hAnsiTheme="majorHAnsi"/>
          <w:highlight w:val="yellow"/>
          <w:lang w:val="en-US"/>
        </w:rPr>
        <w:t>]</w:t>
      </w:r>
      <w:r w:rsidRPr="00D55047">
        <w:rPr>
          <w:rFonts w:asciiTheme="majorHAnsi" w:hAnsiTheme="majorHAnsi"/>
          <w:lang w:val="en-US"/>
        </w:rPr>
        <w:t xml:space="preserve"> </w:t>
      </w:r>
      <w:r w:rsidR="00A967F8">
        <w:rPr>
          <w:rFonts w:asciiTheme="majorHAnsi" w:hAnsiTheme="majorHAnsi"/>
          <w:lang w:val="en-US"/>
        </w:rPr>
        <w:t xml:space="preserve">will </w:t>
      </w:r>
      <w:r w:rsidRPr="00D55047">
        <w:rPr>
          <w:rFonts w:asciiTheme="majorHAnsi" w:hAnsiTheme="majorHAnsi"/>
          <w:lang w:val="en-US"/>
        </w:rPr>
        <w:t xml:space="preserve">face risks </w:t>
      </w:r>
      <w:r w:rsidR="00A967F8">
        <w:rPr>
          <w:rFonts w:asciiTheme="majorHAnsi" w:hAnsiTheme="majorHAnsi"/>
          <w:lang w:val="en-US"/>
        </w:rPr>
        <w:t>related to the following matters</w:t>
      </w:r>
      <w:r w:rsidR="007577FF" w:rsidRPr="00D55047">
        <w:rPr>
          <w:rFonts w:asciiTheme="majorHAnsi" w:hAnsiTheme="majorHAnsi"/>
          <w:lang w:val="en-US"/>
        </w:rPr>
        <w:t>:</w:t>
      </w:r>
      <w:r w:rsidR="00A967F8">
        <w:rPr>
          <w:rFonts w:asciiTheme="majorHAnsi" w:hAnsiTheme="majorHAnsi"/>
          <w:lang w:val="en-US"/>
        </w:rPr>
        <w:t xml:space="preserve"> </w:t>
      </w:r>
      <w:r w:rsidR="00A967F8" w:rsidRPr="00396180">
        <w:rPr>
          <w:rFonts w:asciiTheme="majorHAnsi" w:hAnsiTheme="majorHAnsi"/>
          <w:highlight w:val="yellow"/>
          <w:lang w:val="en-US"/>
        </w:rPr>
        <w:t xml:space="preserve">[Board to select those which apply and add </w:t>
      </w:r>
      <w:r w:rsidR="00396180" w:rsidRPr="00396180">
        <w:rPr>
          <w:rFonts w:asciiTheme="majorHAnsi" w:hAnsiTheme="majorHAnsi"/>
          <w:highlight w:val="yellow"/>
          <w:lang w:val="en-US"/>
        </w:rPr>
        <w:t xml:space="preserve">sport-specific </w:t>
      </w:r>
      <w:r w:rsidR="00D43E9C">
        <w:rPr>
          <w:rFonts w:asciiTheme="majorHAnsi" w:hAnsiTheme="majorHAnsi"/>
          <w:highlight w:val="yellow"/>
          <w:lang w:val="en-US"/>
        </w:rPr>
        <w:t xml:space="preserve">and other key </w:t>
      </w:r>
      <w:r w:rsidR="00396180" w:rsidRPr="00396180">
        <w:rPr>
          <w:rFonts w:asciiTheme="majorHAnsi" w:hAnsiTheme="majorHAnsi"/>
          <w:highlight w:val="yellow"/>
          <w:lang w:val="en-US"/>
        </w:rPr>
        <w:t>risks</w:t>
      </w:r>
      <w:r w:rsidR="009334DC">
        <w:rPr>
          <w:rFonts w:asciiTheme="majorHAnsi" w:hAnsiTheme="majorHAnsi"/>
          <w:highlight w:val="yellow"/>
          <w:lang w:val="en-US"/>
        </w:rPr>
        <w:t>, such as environmental, social and corporate governance (ESG) risks</w:t>
      </w:r>
      <w:r w:rsidR="00396180" w:rsidRPr="00396180">
        <w:rPr>
          <w:rFonts w:asciiTheme="majorHAnsi" w:hAnsiTheme="majorHAnsi"/>
          <w:highlight w:val="yellow"/>
          <w:lang w:val="en-US"/>
        </w:rPr>
        <w:t>.]</w:t>
      </w:r>
    </w:p>
    <w:p w14:paraId="0C777014" w14:textId="77777777" w:rsidR="00A5691F" w:rsidRDefault="00A5691F" w:rsidP="00503627">
      <w:pPr>
        <w:pStyle w:val="ListParagraph"/>
        <w:numPr>
          <w:ilvl w:val="0"/>
          <w:numId w:val="1"/>
        </w:numPr>
        <w:spacing w:after="240" w:line="240" w:lineRule="auto"/>
        <w:jc w:val="both"/>
        <w:rPr>
          <w:rFonts w:asciiTheme="majorHAnsi" w:hAnsiTheme="majorHAnsi"/>
          <w:highlight w:val="yellow"/>
          <w:lang w:val="en-US"/>
        </w:rPr>
        <w:sectPr w:rsidR="00A5691F" w:rsidSect="002D1945">
          <w:headerReference w:type="even" r:id="rId12"/>
          <w:headerReference w:type="default" r:id="rId13"/>
          <w:headerReference w:type="first" r:id="rId14"/>
          <w:pgSz w:w="11900" w:h="16840"/>
          <w:pgMar w:top="1134" w:right="1304" w:bottom="900" w:left="1304" w:header="708" w:footer="708" w:gutter="0"/>
          <w:cols w:space="708"/>
          <w:docGrid w:linePitch="360"/>
        </w:sectPr>
      </w:pPr>
    </w:p>
    <w:p w14:paraId="096C232C" w14:textId="05C39274" w:rsidR="007577FF" w:rsidRPr="00D55047" w:rsidRDefault="00B53CA1" w:rsidP="00503627">
      <w:pPr>
        <w:pStyle w:val="ListParagraph"/>
        <w:numPr>
          <w:ilvl w:val="0"/>
          <w:numId w:val="1"/>
        </w:numPr>
        <w:spacing w:after="240" w:line="240" w:lineRule="auto"/>
        <w:jc w:val="both"/>
        <w:rPr>
          <w:rFonts w:asciiTheme="majorHAnsi" w:hAnsiTheme="majorHAnsi"/>
          <w:lang w:val="en-US"/>
        </w:rPr>
      </w:pPr>
      <w:r w:rsidRPr="00595FE4">
        <w:rPr>
          <w:rFonts w:asciiTheme="majorHAnsi" w:hAnsiTheme="majorHAnsi"/>
          <w:highlight w:val="yellow"/>
          <w:lang w:val="en-US"/>
        </w:rPr>
        <w:t>[</w:t>
      </w:r>
      <w:r w:rsidR="00396180" w:rsidRPr="00595FE4">
        <w:rPr>
          <w:rFonts w:asciiTheme="majorHAnsi" w:hAnsiTheme="majorHAnsi"/>
          <w:highlight w:val="yellow"/>
          <w:lang w:val="en-US"/>
        </w:rPr>
        <w:t>H</w:t>
      </w:r>
      <w:r w:rsidRPr="00D55047">
        <w:rPr>
          <w:rFonts w:asciiTheme="majorHAnsi" w:hAnsiTheme="majorHAnsi"/>
          <w:highlight w:val="yellow"/>
          <w:lang w:val="en-US"/>
        </w:rPr>
        <w:t>ealth and safety</w:t>
      </w:r>
      <w:r w:rsidR="007577FF" w:rsidRPr="00D55047">
        <w:rPr>
          <w:rFonts w:asciiTheme="majorHAnsi" w:hAnsiTheme="majorHAnsi"/>
          <w:highlight w:val="yellow"/>
          <w:lang w:val="en-US"/>
        </w:rPr>
        <w:t>;</w:t>
      </w:r>
    </w:p>
    <w:p w14:paraId="148E1499" w14:textId="4462383E" w:rsidR="007577FF" w:rsidRPr="00D55047" w:rsidRDefault="00396180" w:rsidP="00503627">
      <w:pPr>
        <w:pStyle w:val="ListParagraph"/>
        <w:numPr>
          <w:ilvl w:val="0"/>
          <w:numId w:val="1"/>
        </w:numPr>
        <w:spacing w:after="240" w:line="240" w:lineRule="auto"/>
        <w:jc w:val="both"/>
        <w:rPr>
          <w:rFonts w:asciiTheme="majorHAnsi" w:hAnsiTheme="majorHAnsi"/>
          <w:lang w:val="en-US"/>
        </w:rPr>
      </w:pPr>
      <w:r>
        <w:rPr>
          <w:rFonts w:asciiTheme="majorHAnsi" w:hAnsiTheme="majorHAnsi"/>
          <w:highlight w:val="yellow"/>
          <w:lang w:val="en-US"/>
        </w:rPr>
        <w:t>C</w:t>
      </w:r>
      <w:r w:rsidR="007577FF" w:rsidRPr="00D55047">
        <w:rPr>
          <w:rFonts w:asciiTheme="majorHAnsi" w:hAnsiTheme="majorHAnsi"/>
          <w:highlight w:val="yellow"/>
          <w:lang w:val="en-US"/>
        </w:rPr>
        <w:t>hild safety</w:t>
      </w:r>
      <w:r w:rsidR="00B00BF1">
        <w:rPr>
          <w:rFonts w:asciiTheme="majorHAnsi" w:hAnsiTheme="majorHAnsi"/>
          <w:highlight w:val="yellow"/>
          <w:lang w:val="en-US"/>
        </w:rPr>
        <w:t xml:space="preserve"> and safeguarding</w:t>
      </w:r>
      <w:r w:rsidR="007577FF" w:rsidRPr="00D55047">
        <w:rPr>
          <w:rFonts w:asciiTheme="majorHAnsi" w:hAnsiTheme="majorHAnsi"/>
          <w:highlight w:val="yellow"/>
          <w:lang w:val="en-US"/>
        </w:rPr>
        <w:t>;</w:t>
      </w:r>
    </w:p>
    <w:p w14:paraId="29B8DB3E" w14:textId="2CF6B3DE" w:rsidR="007577FF" w:rsidRPr="00D55047" w:rsidRDefault="00396180" w:rsidP="00503627">
      <w:pPr>
        <w:pStyle w:val="ListParagraph"/>
        <w:numPr>
          <w:ilvl w:val="0"/>
          <w:numId w:val="1"/>
        </w:numPr>
        <w:spacing w:after="240" w:line="240" w:lineRule="auto"/>
        <w:jc w:val="both"/>
        <w:rPr>
          <w:rFonts w:asciiTheme="majorHAnsi" w:hAnsiTheme="majorHAnsi"/>
          <w:lang w:val="en-US"/>
        </w:rPr>
      </w:pPr>
      <w:r>
        <w:rPr>
          <w:rFonts w:asciiTheme="majorHAnsi" w:hAnsiTheme="majorHAnsi"/>
          <w:highlight w:val="yellow"/>
          <w:lang w:val="en-US"/>
        </w:rPr>
        <w:t>T</w:t>
      </w:r>
      <w:r w:rsidR="007577FF" w:rsidRPr="00D55047">
        <w:rPr>
          <w:rFonts w:asciiTheme="majorHAnsi" w:hAnsiTheme="majorHAnsi"/>
          <w:highlight w:val="yellow"/>
          <w:lang w:val="en-US"/>
        </w:rPr>
        <w:t>echnolog</w:t>
      </w:r>
      <w:r w:rsidR="00056DAD">
        <w:rPr>
          <w:rFonts w:asciiTheme="majorHAnsi" w:hAnsiTheme="majorHAnsi"/>
          <w:highlight w:val="yellow"/>
          <w:lang w:val="en-US"/>
        </w:rPr>
        <w:t>y</w:t>
      </w:r>
      <w:r w:rsidR="007577FF" w:rsidRPr="00D55047">
        <w:rPr>
          <w:rFonts w:asciiTheme="majorHAnsi" w:hAnsiTheme="majorHAnsi"/>
          <w:highlight w:val="yellow"/>
          <w:lang w:val="en-US"/>
        </w:rPr>
        <w:t>;</w:t>
      </w:r>
    </w:p>
    <w:p w14:paraId="33BFB310" w14:textId="54EBB7D5" w:rsidR="007577FF" w:rsidRDefault="00396180" w:rsidP="00503627">
      <w:pPr>
        <w:pStyle w:val="ListParagraph"/>
        <w:numPr>
          <w:ilvl w:val="0"/>
          <w:numId w:val="1"/>
        </w:numPr>
        <w:spacing w:after="240" w:line="240" w:lineRule="auto"/>
        <w:jc w:val="both"/>
        <w:rPr>
          <w:rFonts w:asciiTheme="majorHAnsi" w:hAnsiTheme="majorHAnsi"/>
          <w:lang w:val="en-US"/>
        </w:rPr>
      </w:pPr>
      <w:r>
        <w:rPr>
          <w:rFonts w:asciiTheme="majorHAnsi" w:hAnsiTheme="majorHAnsi"/>
          <w:highlight w:val="yellow"/>
          <w:lang w:val="en-US"/>
        </w:rPr>
        <w:t>F</w:t>
      </w:r>
      <w:r w:rsidR="00B53CA1" w:rsidRPr="00D55047">
        <w:rPr>
          <w:rFonts w:asciiTheme="majorHAnsi" w:hAnsiTheme="majorHAnsi"/>
          <w:highlight w:val="yellow"/>
          <w:lang w:val="en-US"/>
        </w:rPr>
        <w:t>inanc</w:t>
      </w:r>
      <w:r w:rsidR="00B10742">
        <w:rPr>
          <w:rFonts w:asciiTheme="majorHAnsi" w:hAnsiTheme="majorHAnsi"/>
          <w:highlight w:val="yellow"/>
          <w:lang w:val="en-US"/>
        </w:rPr>
        <w:t>ial</w:t>
      </w:r>
      <w:r w:rsidR="007577FF" w:rsidRPr="00D55047">
        <w:rPr>
          <w:rFonts w:asciiTheme="majorHAnsi" w:hAnsiTheme="majorHAnsi"/>
          <w:highlight w:val="yellow"/>
          <w:lang w:val="en-US"/>
        </w:rPr>
        <w:t>;</w:t>
      </w:r>
    </w:p>
    <w:p w14:paraId="5C4548F9" w14:textId="66C06AA2" w:rsidR="00D22A1A" w:rsidRDefault="00396180" w:rsidP="00503627">
      <w:pPr>
        <w:pStyle w:val="ListParagraph"/>
        <w:numPr>
          <w:ilvl w:val="0"/>
          <w:numId w:val="1"/>
        </w:numPr>
        <w:spacing w:after="240" w:line="240" w:lineRule="auto"/>
        <w:jc w:val="both"/>
        <w:rPr>
          <w:rFonts w:asciiTheme="majorHAnsi" w:hAnsiTheme="majorHAnsi"/>
          <w:lang w:val="en-US"/>
        </w:rPr>
      </w:pPr>
      <w:r>
        <w:rPr>
          <w:rFonts w:asciiTheme="majorHAnsi" w:hAnsiTheme="majorHAnsi"/>
          <w:highlight w:val="yellow"/>
          <w:lang w:val="en-US"/>
        </w:rPr>
        <w:t>C</w:t>
      </w:r>
      <w:r w:rsidR="00D22A1A" w:rsidRPr="00D22A1A">
        <w:rPr>
          <w:rFonts w:asciiTheme="majorHAnsi" w:hAnsiTheme="majorHAnsi"/>
          <w:highlight w:val="yellow"/>
          <w:lang w:val="en-US"/>
        </w:rPr>
        <w:t>ommercial;</w:t>
      </w:r>
    </w:p>
    <w:p w14:paraId="7EC7B100" w14:textId="53B75667" w:rsidR="00B41268" w:rsidRDefault="00B41268" w:rsidP="00503627">
      <w:pPr>
        <w:pStyle w:val="ListParagraph"/>
        <w:numPr>
          <w:ilvl w:val="0"/>
          <w:numId w:val="1"/>
        </w:numPr>
        <w:spacing w:after="240" w:line="240" w:lineRule="auto"/>
        <w:jc w:val="both"/>
        <w:rPr>
          <w:rFonts w:asciiTheme="majorHAnsi" w:hAnsiTheme="majorHAnsi"/>
          <w:lang w:val="en-US"/>
        </w:rPr>
      </w:pPr>
      <w:r w:rsidRPr="00B41268">
        <w:rPr>
          <w:rFonts w:asciiTheme="majorHAnsi" w:hAnsiTheme="majorHAnsi"/>
          <w:highlight w:val="yellow"/>
          <w:lang w:val="en-US"/>
        </w:rPr>
        <w:t>Cultural</w:t>
      </w:r>
      <w:r>
        <w:rPr>
          <w:rFonts w:asciiTheme="majorHAnsi" w:hAnsiTheme="majorHAnsi"/>
          <w:lang w:val="en-US"/>
        </w:rPr>
        <w:t>;</w:t>
      </w:r>
    </w:p>
    <w:p w14:paraId="3B7AA202" w14:textId="0FB7FDE9" w:rsidR="00B41268" w:rsidRPr="00D55047" w:rsidRDefault="00B41268" w:rsidP="00503627">
      <w:pPr>
        <w:pStyle w:val="ListParagraph"/>
        <w:numPr>
          <w:ilvl w:val="0"/>
          <w:numId w:val="1"/>
        </w:numPr>
        <w:spacing w:after="240" w:line="240" w:lineRule="auto"/>
        <w:jc w:val="both"/>
        <w:rPr>
          <w:rFonts w:asciiTheme="majorHAnsi" w:hAnsiTheme="majorHAnsi"/>
          <w:lang w:val="en-US"/>
        </w:rPr>
      </w:pPr>
      <w:r w:rsidRPr="00B41268">
        <w:rPr>
          <w:rFonts w:asciiTheme="majorHAnsi" w:hAnsiTheme="majorHAnsi"/>
          <w:highlight w:val="yellow"/>
          <w:lang w:val="en-US"/>
        </w:rPr>
        <w:t>Strategic</w:t>
      </w:r>
      <w:r>
        <w:rPr>
          <w:rFonts w:asciiTheme="majorHAnsi" w:hAnsiTheme="majorHAnsi"/>
          <w:lang w:val="en-US"/>
        </w:rPr>
        <w:t>;</w:t>
      </w:r>
    </w:p>
    <w:p w14:paraId="690D6254" w14:textId="1B5774ED" w:rsidR="007577FF" w:rsidRPr="00D55047" w:rsidRDefault="00AA11C5" w:rsidP="00503627">
      <w:pPr>
        <w:pStyle w:val="ListParagraph"/>
        <w:numPr>
          <w:ilvl w:val="0"/>
          <w:numId w:val="1"/>
        </w:numPr>
        <w:spacing w:after="240" w:line="240" w:lineRule="auto"/>
        <w:jc w:val="both"/>
        <w:rPr>
          <w:rFonts w:asciiTheme="majorHAnsi" w:hAnsiTheme="majorHAnsi"/>
          <w:lang w:val="en-US"/>
        </w:rPr>
      </w:pPr>
      <w:r>
        <w:rPr>
          <w:rFonts w:asciiTheme="majorHAnsi" w:hAnsiTheme="majorHAnsi"/>
          <w:highlight w:val="yellow"/>
          <w:lang w:val="en-US"/>
        </w:rPr>
        <w:t>R</w:t>
      </w:r>
      <w:r w:rsidR="00B53CA1" w:rsidRPr="00D55047">
        <w:rPr>
          <w:rFonts w:asciiTheme="majorHAnsi" w:hAnsiTheme="majorHAnsi"/>
          <w:highlight w:val="yellow"/>
          <w:lang w:val="en-US"/>
        </w:rPr>
        <w:t>eputation</w:t>
      </w:r>
      <w:r w:rsidR="009C0381">
        <w:rPr>
          <w:rFonts w:asciiTheme="majorHAnsi" w:hAnsiTheme="majorHAnsi"/>
          <w:highlight w:val="yellow"/>
          <w:lang w:val="en-US"/>
        </w:rPr>
        <w:t>al</w:t>
      </w:r>
      <w:r w:rsidR="007577FF" w:rsidRPr="00D55047">
        <w:rPr>
          <w:rFonts w:asciiTheme="majorHAnsi" w:hAnsiTheme="majorHAnsi"/>
          <w:highlight w:val="yellow"/>
          <w:lang w:val="en-US"/>
        </w:rPr>
        <w:t>;</w:t>
      </w:r>
    </w:p>
    <w:p w14:paraId="389CCB26" w14:textId="5F28136B" w:rsidR="007577FF" w:rsidRPr="00D55047" w:rsidRDefault="00AA11C5" w:rsidP="00503627">
      <w:pPr>
        <w:pStyle w:val="ListParagraph"/>
        <w:numPr>
          <w:ilvl w:val="0"/>
          <w:numId w:val="1"/>
        </w:numPr>
        <w:spacing w:after="240" w:line="240" w:lineRule="auto"/>
        <w:jc w:val="both"/>
        <w:rPr>
          <w:rFonts w:asciiTheme="majorHAnsi" w:hAnsiTheme="majorHAnsi"/>
          <w:lang w:val="en-US"/>
        </w:rPr>
      </w:pPr>
      <w:r>
        <w:rPr>
          <w:rFonts w:asciiTheme="majorHAnsi" w:hAnsiTheme="majorHAnsi"/>
          <w:highlight w:val="yellow"/>
          <w:lang w:val="en-US"/>
        </w:rPr>
        <w:t>L</w:t>
      </w:r>
      <w:r w:rsidR="00B53CA1" w:rsidRPr="00D55047">
        <w:rPr>
          <w:rFonts w:asciiTheme="majorHAnsi" w:hAnsiTheme="majorHAnsi"/>
          <w:highlight w:val="yellow"/>
          <w:lang w:val="en-US"/>
        </w:rPr>
        <w:t>egal</w:t>
      </w:r>
      <w:r w:rsidR="007577FF" w:rsidRPr="00D55047">
        <w:rPr>
          <w:rFonts w:asciiTheme="majorHAnsi" w:hAnsiTheme="majorHAnsi"/>
          <w:highlight w:val="yellow"/>
          <w:lang w:val="en-US"/>
        </w:rPr>
        <w:t xml:space="preserve">; </w:t>
      </w:r>
    </w:p>
    <w:p w14:paraId="722A4279" w14:textId="4ACE8F25" w:rsidR="007577FF" w:rsidRPr="00D55047" w:rsidRDefault="00113AA7" w:rsidP="00503627">
      <w:pPr>
        <w:pStyle w:val="ListParagraph"/>
        <w:numPr>
          <w:ilvl w:val="0"/>
          <w:numId w:val="1"/>
        </w:numPr>
        <w:spacing w:after="240" w:line="240" w:lineRule="auto"/>
        <w:jc w:val="both"/>
        <w:rPr>
          <w:rFonts w:asciiTheme="majorHAnsi" w:hAnsiTheme="majorHAnsi"/>
          <w:lang w:val="en-US"/>
        </w:rPr>
      </w:pPr>
      <w:r>
        <w:rPr>
          <w:rFonts w:asciiTheme="majorHAnsi" w:hAnsiTheme="majorHAnsi"/>
          <w:highlight w:val="yellow"/>
          <w:lang w:val="en-US"/>
        </w:rPr>
        <w:t>D</w:t>
      </w:r>
      <w:r w:rsidR="007577FF" w:rsidRPr="00D55047">
        <w:rPr>
          <w:rFonts w:asciiTheme="majorHAnsi" w:hAnsiTheme="majorHAnsi"/>
          <w:highlight w:val="yellow"/>
          <w:lang w:val="en-US"/>
        </w:rPr>
        <w:t>ata security;</w:t>
      </w:r>
    </w:p>
    <w:p w14:paraId="5A451BB5" w14:textId="09556007" w:rsidR="00DB087F" w:rsidRDefault="00113AA7" w:rsidP="00503627">
      <w:pPr>
        <w:pStyle w:val="ListParagraph"/>
        <w:numPr>
          <w:ilvl w:val="0"/>
          <w:numId w:val="1"/>
        </w:numPr>
        <w:spacing w:after="240" w:line="240" w:lineRule="auto"/>
        <w:jc w:val="both"/>
        <w:rPr>
          <w:rFonts w:asciiTheme="majorHAnsi" w:hAnsiTheme="majorHAnsi"/>
          <w:lang w:val="en-US"/>
        </w:rPr>
      </w:pPr>
      <w:r>
        <w:rPr>
          <w:rFonts w:asciiTheme="majorHAnsi" w:hAnsiTheme="majorHAnsi"/>
          <w:highlight w:val="yellow"/>
          <w:lang w:val="en-US"/>
        </w:rPr>
        <w:t>S</w:t>
      </w:r>
      <w:r w:rsidR="00B53CA1" w:rsidRPr="00D55047">
        <w:rPr>
          <w:rFonts w:asciiTheme="majorHAnsi" w:hAnsiTheme="majorHAnsi"/>
          <w:highlight w:val="yellow"/>
          <w:lang w:val="en-US"/>
        </w:rPr>
        <w:t>trategic</w:t>
      </w:r>
      <w:r w:rsidR="00DB087F" w:rsidRPr="00DB087F">
        <w:rPr>
          <w:rFonts w:asciiTheme="majorHAnsi" w:hAnsiTheme="majorHAnsi"/>
          <w:highlight w:val="yellow"/>
          <w:lang w:val="en-US"/>
        </w:rPr>
        <w:t>; and</w:t>
      </w:r>
    </w:p>
    <w:p w14:paraId="2844E36B" w14:textId="74CDF8FC" w:rsidR="007577FF" w:rsidRPr="00D55047" w:rsidRDefault="00113AA7" w:rsidP="00503627">
      <w:pPr>
        <w:pStyle w:val="ListParagraph"/>
        <w:numPr>
          <w:ilvl w:val="0"/>
          <w:numId w:val="1"/>
        </w:numPr>
        <w:spacing w:after="240" w:line="240" w:lineRule="auto"/>
        <w:jc w:val="both"/>
        <w:rPr>
          <w:rFonts w:asciiTheme="majorHAnsi" w:hAnsiTheme="majorHAnsi"/>
          <w:lang w:val="en-US"/>
        </w:rPr>
      </w:pPr>
      <w:r>
        <w:rPr>
          <w:rFonts w:asciiTheme="majorHAnsi" w:hAnsiTheme="majorHAnsi"/>
          <w:highlight w:val="yellow"/>
          <w:lang w:val="en-US"/>
        </w:rPr>
        <w:t>H</w:t>
      </w:r>
      <w:r w:rsidR="00DB087F" w:rsidRPr="00DB087F">
        <w:rPr>
          <w:rFonts w:asciiTheme="majorHAnsi" w:hAnsiTheme="majorHAnsi"/>
          <w:highlight w:val="yellow"/>
          <w:lang w:val="en-US"/>
        </w:rPr>
        <w:t>igh performance</w:t>
      </w:r>
      <w:r w:rsidR="00B53CA1" w:rsidRPr="00D55047">
        <w:rPr>
          <w:rFonts w:asciiTheme="majorHAnsi" w:hAnsiTheme="majorHAnsi"/>
          <w:lang w:val="en-US"/>
        </w:rPr>
        <w:t xml:space="preserve">] </w:t>
      </w:r>
    </w:p>
    <w:p w14:paraId="5D135AF3" w14:textId="77777777" w:rsidR="00A5691F" w:rsidRDefault="00A5691F" w:rsidP="00503627">
      <w:pPr>
        <w:spacing w:after="240" w:line="240" w:lineRule="auto"/>
        <w:jc w:val="both"/>
        <w:rPr>
          <w:rFonts w:asciiTheme="majorHAnsi" w:hAnsiTheme="majorHAnsi"/>
          <w:highlight w:val="yellow"/>
          <w:lang w:val="en-US"/>
        </w:rPr>
        <w:sectPr w:rsidR="00A5691F" w:rsidSect="00A5691F">
          <w:type w:val="continuous"/>
          <w:pgSz w:w="11900" w:h="16840"/>
          <w:pgMar w:top="1134" w:right="1304" w:bottom="900" w:left="1304" w:header="708" w:footer="708" w:gutter="0"/>
          <w:cols w:num="2" w:space="708"/>
          <w:docGrid w:linePitch="360"/>
        </w:sectPr>
      </w:pPr>
    </w:p>
    <w:p w14:paraId="75D55297" w14:textId="033B39B4" w:rsidR="001F2D97" w:rsidRDefault="00996CC5" w:rsidP="00503627">
      <w:pPr>
        <w:spacing w:after="240" w:line="240" w:lineRule="auto"/>
        <w:jc w:val="both"/>
        <w:rPr>
          <w:rFonts w:asciiTheme="majorHAnsi" w:hAnsiTheme="majorHAnsi"/>
          <w:lang w:val="en-US"/>
        </w:rPr>
      </w:pPr>
      <w:r w:rsidRPr="00996CC5">
        <w:rPr>
          <w:rFonts w:asciiTheme="majorHAnsi" w:hAnsiTheme="majorHAnsi"/>
          <w:highlight w:val="yellow"/>
          <w:lang w:val="en-US"/>
        </w:rPr>
        <w:t>[</w:t>
      </w:r>
      <w:r w:rsidR="00A5691F">
        <w:rPr>
          <w:rFonts w:asciiTheme="majorHAnsi" w:hAnsiTheme="majorHAnsi"/>
          <w:highlight w:val="yellow"/>
          <w:lang w:val="en-US"/>
        </w:rPr>
        <w:t>INSERT ORGANISATION NAME</w:t>
      </w:r>
      <w:r w:rsidRPr="00996CC5">
        <w:rPr>
          <w:rFonts w:asciiTheme="majorHAnsi" w:hAnsiTheme="majorHAnsi"/>
          <w:highlight w:val="yellow"/>
          <w:lang w:val="en-US"/>
        </w:rPr>
        <w:t>]</w:t>
      </w:r>
      <w:r>
        <w:rPr>
          <w:rFonts w:asciiTheme="majorHAnsi" w:hAnsiTheme="majorHAnsi"/>
          <w:lang w:val="en-US"/>
        </w:rPr>
        <w:t xml:space="preserve"> </w:t>
      </w:r>
      <w:r w:rsidR="00B53CA1" w:rsidRPr="00D55047">
        <w:rPr>
          <w:rFonts w:asciiTheme="majorHAnsi" w:hAnsiTheme="majorHAnsi"/>
          <w:lang w:val="en-US"/>
        </w:rPr>
        <w:t>is committed to systematically and diligently managing the</w:t>
      </w:r>
      <w:r w:rsidR="001F2D97">
        <w:rPr>
          <w:rFonts w:asciiTheme="majorHAnsi" w:hAnsiTheme="majorHAnsi"/>
          <w:lang w:val="en-US"/>
        </w:rPr>
        <w:t>se</w:t>
      </w:r>
      <w:r w:rsidR="00B53CA1" w:rsidRPr="00D55047">
        <w:rPr>
          <w:rFonts w:asciiTheme="majorHAnsi" w:hAnsiTheme="majorHAnsi"/>
          <w:lang w:val="en-US"/>
        </w:rPr>
        <w:t xml:space="preserve"> risks</w:t>
      </w:r>
      <w:r>
        <w:rPr>
          <w:rFonts w:asciiTheme="majorHAnsi" w:hAnsiTheme="majorHAnsi"/>
          <w:lang w:val="en-US"/>
        </w:rPr>
        <w:t xml:space="preserve"> and emerging risks that may arise</w:t>
      </w:r>
      <w:r w:rsidR="00196587">
        <w:rPr>
          <w:rFonts w:asciiTheme="majorHAnsi" w:hAnsiTheme="majorHAnsi"/>
          <w:lang w:val="en-US"/>
        </w:rPr>
        <w:t xml:space="preserve"> that have an impact on </w:t>
      </w:r>
      <w:r w:rsidR="00196587" w:rsidRPr="00196587">
        <w:rPr>
          <w:rFonts w:asciiTheme="majorHAnsi" w:hAnsiTheme="majorHAnsi"/>
          <w:highlight w:val="yellow"/>
          <w:lang w:val="en-US"/>
        </w:rPr>
        <w:t>[</w:t>
      </w:r>
      <w:r w:rsidR="00A5691F">
        <w:rPr>
          <w:rFonts w:asciiTheme="majorHAnsi" w:hAnsiTheme="majorHAnsi"/>
          <w:highlight w:val="yellow"/>
          <w:lang w:val="en-US"/>
        </w:rPr>
        <w:t>INSERT ORGANISATION NAME</w:t>
      </w:r>
      <w:r w:rsidR="00196587" w:rsidRPr="00196587">
        <w:rPr>
          <w:rFonts w:asciiTheme="majorHAnsi" w:hAnsiTheme="majorHAnsi"/>
          <w:highlight w:val="yellow"/>
          <w:lang w:val="en-US"/>
        </w:rPr>
        <w:t>]</w:t>
      </w:r>
      <w:r w:rsidR="00196587">
        <w:rPr>
          <w:rFonts w:asciiTheme="majorHAnsi" w:hAnsiTheme="majorHAnsi"/>
          <w:lang w:val="en-US"/>
        </w:rPr>
        <w:t>’s strategy and operations</w:t>
      </w:r>
      <w:r w:rsidR="001F2D97">
        <w:rPr>
          <w:rFonts w:asciiTheme="majorHAnsi" w:hAnsiTheme="majorHAnsi"/>
          <w:lang w:val="en-US"/>
        </w:rPr>
        <w:t xml:space="preserve">. </w:t>
      </w:r>
    </w:p>
    <w:p w14:paraId="6E3C0F3B" w14:textId="7B10F759" w:rsidR="00D55047" w:rsidRDefault="001F2D97" w:rsidP="00503627">
      <w:pPr>
        <w:spacing w:after="240" w:line="240" w:lineRule="auto"/>
        <w:jc w:val="both"/>
        <w:rPr>
          <w:rFonts w:asciiTheme="majorHAnsi" w:hAnsiTheme="majorHAnsi"/>
          <w:lang w:val="en-US"/>
        </w:rPr>
      </w:pPr>
      <w:r>
        <w:rPr>
          <w:rFonts w:asciiTheme="majorHAnsi" w:hAnsiTheme="majorHAnsi"/>
          <w:lang w:val="en-US"/>
        </w:rPr>
        <w:t>T</w:t>
      </w:r>
      <w:r w:rsidR="00D55047" w:rsidRPr="00D55047">
        <w:rPr>
          <w:rFonts w:asciiTheme="majorHAnsi" w:hAnsiTheme="majorHAnsi"/>
          <w:lang w:val="en-US"/>
        </w:rPr>
        <w:t xml:space="preserve">his Risk Appetite Statement describes </w:t>
      </w:r>
      <w:r w:rsidR="00D55047" w:rsidRPr="00196587">
        <w:rPr>
          <w:rFonts w:asciiTheme="majorHAnsi" w:hAnsiTheme="majorHAnsi"/>
          <w:highlight w:val="yellow"/>
          <w:lang w:val="en-US"/>
        </w:rPr>
        <w:t>[</w:t>
      </w:r>
      <w:r w:rsidR="00A5691F">
        <w:rPr>
          <w:rFonts w:asciiTheme="majorHAnsi" w:hAnsiTheme="majorHAnsi"/>
          <w:highlight w:val="yellow"/>
          <w:lang w:val="en-US"/>
        </w:rPr>
        <w:t>INSERT ORGANISATION NAME</w:t>
      </w:r>
      <w:r w:rsidR="00D55047" w:rsidRPr="00196587">
        <w:rPr>
          <w:rFonts w:asciiTheme="majorHAnsi" w:hAnsiTheme="majorHAnsi"/>
          <w:highlight w:val="yellow"/>
          <w:lang w:val="en-US"/>
        </w:rPr>
        <w:t>]</w:t>
      </w:r>
      <w:r w:rsidR="00196587">
        <w:rPr>
          <w:rFonts w:asciiTheme="majorHAnsi" w:hAnsiTheme="majorHAnsi"/>
          <w:lang w:val="en-US"/>
        </w:rPr>
        <w:t>’s</w:t>
      </w:r>
      <w:r w:rsidR="00D55047" w:rsidRPr="00D55047">
        <w:rPr>
          <w:rFonts w:asciiTheme="majorHAnsi" w:hAnsiTheme="majorHAnsi"/>
          <w:lang w:val="en-US"/>
        </w:rPr>
        <w:t xml:space="preserve"> approach to managing </w:t>
      </w:r>
      <w:r w:rsidR="002A1AA2">
        <w:rPr>
          <w:rFonts w:asciiTheme="majorHAnsi" w:hAnsiTheme="majorHAnsi"/>
          <w:lang w:val="en-US"/>
        </w:rPr>
        <w:t>risk</w:t>
      </w:r>
      <w:r w:rsidR="00D55047" w:rsidRPr="00D55047">
        <w:rPr>
          <w:rFonts w:asciiTheme="majorHAnsi" w:hAnsiTheme="majorHAnsi"/>
          <w:lang w:val="en-US"/>
        </w:rPr>
        <w:t xml:space="preserve"> and provides the basis for setting acceptable levels of risk tolerance and identifying and implementing mitigation strategies. </w:t>
      </w:r>
      <w:r>
        <w:rPr>
          <w:rFonts w:asciiTheme="majorHAnsi" w:hAnsiTheme="majorHAnsi"/>
          <w:lang w:val="en-US"/>
        </w:rPr>
        <w:t>R</w:t>
      </w:r>
      <w:r w:rsidR="00B53CA1" w:rsidRPr="00D55047">
        <w:rPr>
          <w:rFonts w:asciiTheme="majorHAnsi" w:hAnsiTheme="majorHAnsi"/>
          <w:lang w:val="en-US"/>
        </w:rPr>
        <w:t xml:space="preserve">isks residually rated as </w:t>
      </w:r>
      <w:r w:rsidR="002F4249">
        <w:rPr>
          <w:rFonts w:asciiTheme="majorHAnsi" w:hAnsiTheme="majorHAnsi"/>
          <w:lang w:val="en-US"/>
        </w:rPr>
        <w:t>“</w:t>
      </w:r>
      <w:r w:rsidR="00B53CA1" w:rsidRPr="00D55047">
        <w:rPr>
          <w:rFonts w:asciiTheme="majorHAnsi" w:hAnsiTheme="majorHAnsi"/>
          <w:lang w:val="en-US"/>
        </w:rPr>
        <w:t xml:space="preserve">Extreme” or “High” </w:t>
      </w:r>
      <w:r w:rsidR="008F43C5">
        <w:rPr>
          <w:rFonts w:asciiTheme="majorHAnsi" w:hAnsiTheme="majorHAnsi"/>
          <w:lang w:val="en-US"/>
        </w:rPr>
        <w:t xml:space="preserve">in </w:t>
      </w:r>
      <w:r w:rsidR="008F43C5" w:rsidRPr="008F43C5">
        <w:rPr>
          <w:rFonts w:asciiTheme="majorHAnsi" w:hAnsiTheme="majorHAnsi"/>
          <w:highlight w:val="yellow"/>
          <w:lang w:val="en-US"/>
        </w:rPr>
        <w:t>[</w:t>
      </w:r>
      <w:r w:rsidR="00A5691F">
        <w:rPr>
          <w:rFonts w:asciiTheme="majorHAnsi" w:hAnsiTheme="majorHAnsi"/>
          <w:highlight w:val="yellow"/>
          <w:lang w:val="en-US"/>
        </w:rPr>
        <w:t>INSERT ORGANISATION NAME</w:t>
      </w:r>
      <w:r w:rsidR="008F43C5" w:rsidRPr="008F43C5">
        <w:rPr>
          <w:rFonts w:asciiTheme="majorHAnsi" w:hAnsiTheme="majorHAnsi"/>
          <w:highlight w:val="yellow"/>
          <w:lang w:val="en-US"/>
        </w:rPr>
        <w:t>]</w:t>
      </w:r>
      <w:r w:rsidR="008F43C5">
        <w:rPr>
          <w:rFonts w:asciiTheme="majorHAnsi" w:hAnsiTheme="majorHAnsi"/>
          <w:lang w:val="en-US"/>
        </w:rPr>
        <w:t xml:space="preserve">’s Risk Assessment Matrix </w:t>
      </w:r>
      <w:r w:rsidR="00B53CA1" w:rsidRPr="00D55047">
        <w:rPr>
          <w:rFonts w:asciiTheme="majorHAnsi" w:hAnsiTheme="majorHAnsi"/>
          <w:lang w:val="en-US"/>
        </w:rPr>
        <w:t xml:space="preserve">will be subject to </w:t>
      </w:r>
      <w:r w:rsidR="002A1AA2">
        <w:rPr>
          <w:rFonts w:asciiTheme="majorHAnsi" w:hAnsiTheme="majorHAnsi"/>
          <w:lang w:val="en-US"/>
        </w:rPr>
        <w:t>careful</w:t>
      </w:r>
      <w:r w:rsidR="00B53CA1" w:rsidRPr="00D55047">
        <w:rPr>
          <w:rFonts w:asciiTheme="majorHAnsi" w:hAnsiTheme="majorHAnsi"/>
          <w:lang w:val="en-US"/>
        </w:rPr>
        <w:t xml:space="preserve"> and more regular Board and </w:t>
      </w:r>
      <w:r w:rsidR="00C628A9">
        <w:rPr>
          <w:rFonts w:asciiTheme="majorHAnsi" w:hAnsiTheme="majorHAnsi"/>
          <w:lang w:val="en-US"/>
        </w:rPr>
        <w:t xml:space="preserve">Management </w:t>
      </w:r>
      <w:r w:rsidR="00B53CA1" w:rsidRPr="00D55047">
        <w:rPr>
          <w:rFonts w:asciiTheme="majorHAnsi" w:hAnsiTheme="majorHAnsi"/>
          <w:lang w:val="en-US"/>
        </w:rPr>
        <w:t>review and</w:t>
      </w:r>
      <w:r w:rsidR="00C628A9">
        <w:rPr>
          <w:rFonts w:asciiTheme="majorHAnsi" w:hAnsiTheme="majorHAnsi"/>
          <w:lang w:val="en-US"/>
        </w:rPr>
        <w:t>,</w:t>
      </w:r>
      <w:r w:rsidR="00B53CA1" w:rsidRPr="00D55047">
        <w:rPr>
          <w:rFonts w:asciiTheme="majorHAnsi" w:hAnsiTheme="majorHAnsi"/>
          <w:lang w:val="en-US"/>
        </w:rPr>
        <w:t xml:space="preserve"> where possible, </w:t>
      </w:r>
      <w:r w:rsidR="00132C66">
        <w:rPr>
          <w:rFonts w:asciiTheme="majorHAnsi" w:hAnsiTheme="majorHAnsi"/>
          <w:lang w:val="en-US"/>
        </w:rPr>
        <w:t>wi</w:t>
      </w:r>
      <w:r w:rsidR="00B53CA1" w:rsidRPr="00D55047">
        <w:rPr>
          <w:rFonts w:asciiTheme="majorHAnsi" w:hAnsiTheme="majorHAnsi"/>
          <w:lang w:val="en-US"/>
        </w:rPr>
        <w:t>ll be managed down to a residual risk rating of “Medium” or “Low”.</w:t>
      </w:r>
    </w:p>
    <w:p w14:paraId="72E418DE" w14:textId="4DF53191" w:rsidR="00F25679" w:rsidRPr="00EC5FB1" w:rsidRDefault="00EC5FB1" w:rsidP="00503627">
      <w:pPr>
        <w:spacing w:after="240" w:line="240" w:lineRule="auto"/>
        <w:jc w:val="both"/>
        <w:rPr>
          <w:rFonts w:asciiTheme="majorHAnsi" w:hAnsiTheme="majorHAnsi"/>
          <w:b/>
          <w:bCs/>
          <w:lang w:val="en-US"/>
        </w:rPr>
      </w:pPr>
      <w:r w:rsidRPr="00EC5FB1">
        <w:rPr>
          <w:rFonts w:asciiTheme="majorHAnsi" w:hAnsiTheme="majorHAnsi"/>
          <w:b/>
          <w:bCs/>
          <w:lang w:val="en-US"/>
        </w:rPr>
        <w:t xml:space="preserve">2. </w:t>
      </w:r>
      <w:r w:rsidRPr="00FE0CEB">
        <w:rPr>
          <w:rFonts w:asciiTheme="majorHAnsi" w:hAnsiTheme="majorHAnsi"/>
          <w:b/>
          <w:bCs/>
          <w:highlight w:val="yellow"/>
          <w:lang w:val="en-US"/>
        </w:rPr>
        <w:t>[</w:t>
      </w:r>
      <w:r w:rsidR="00A5691F">
        <w:rPr>
          <w:rFonts w:asciiTheme="majorHAnsi" w:hAnsiTheme="majorHAnsi"/>
          <w:b/>
          <w:bCs/>
          <w:highlight w:val="yellow"/>
          <w:lang w:val="en-US"/>
        </w:rPr>
        <w:t>INSERT ORGANISATION NAME</w:t>
      </w:r>
      <w:r w:rsidRPr="00FE0CEB">
        <w:rPr>
          <w:rFonts w:asciiTheme="majorHAnsi" w:hAnsiTheme="majorHAnsi"/>
          <w:b/>
          <w:bCs/>
          <w:highlight w:val="yellow"/>
          <w:lang w:val="en-US"/>
        </w:rPr>
        <w:t>]</w:t>
      </w:r>
      <w:r w:rsidRPr="00EC5FB1">
        <w:rPr>
          <w:rFonts w:asciiTheme="majorHAnsi" w:hAnsiTheme="majorHAnsi"/>
          <w:b/>
          <w:bCs/>
          <w:lang w:val="en-US"/>
        </w:rPr>
        <w:t xml:space="preserve"> Strategic Objective</w:t>
      </w:r>
      <w:r w:rsidR="00FE0CEB">
        <w:rPr>
          <w:rFonts w:asciiTheme="majorHAnsi" w:hAnsiTheme="majorHAnsi"/>
          <w:b/>
          <w:bCs/>
          <w:lang w:val="en-US"/>
        </w:rPr>
        <w:t>s</w:t>
      </w:r>
    </w:p>
    <w:p w14:paraId="2161C90C" w14:textId="6102C603" w:rsidR="00EC5FB1" w:rsidRDefault="00B3431F" w:rsidP="00503627">
      <w:pPr>
        <w:spacing w:after="240" w:line="240" w:lineRule="auto"/>
        <w:jc w:val="both"/>
        <w:rPr>
          <w:rFonts w:asciiTheme="majorHAnsi" w:hAnsiTheme="majorHAnsi"/>
          <w:lang w:val="en-US"/>
        </w:rPr>
      </w:pPr>
      <w:r w:rsidRPr="00E10B76">
        <w:rPr>
          <w:rFonts w:asciiTheme="majorHAnsi" w:hAnsiTheme="majorHAnsi"/>
          <w:highlight w:val="yellow"/>
          <w:lang w:val="en-US"/>
        </w:rPr>
        <w:t>[</w:t>
      </w:r>
      <w:r w:rsidR="00A5691F">
        <w:rPr>
          <w:rFonts w:asciiTheme="majorHAnsi" w:hAnsiTheme="majorHAnsi"/>
          <w:highlight w:val="yellow"/>
          <w:lang w:val="en-US"/>
        </w:rPr>
        <w:t>INSERT ORGANISATION NAME</w:t>
      </w:r>
      <w:r w:rsidRPr="00E10B76">
        <w:rPr>
          <w:rFonts w:asciiTheme="majorHAnsi" w:hAnsiTheme="majorHAnsi"/>
          <w:highlight w:val="yellow"/>
          <w:lang w:val="en-US"/>
        </w:rPr>
        <w:t xml:space="preserve"> should set out its strategic objective including </w:t>
      </w:r>
      <w:r w:rsidR="00E10B76" w:rsidRPr="00E10B76">
        <w:rPr>
          <w:rFonts w:asciiTheme="majorHAnsi" w:hAnsiTheme="majorHAnsi"/>
          <w:highlight w:val="yellow"/>
          <w:lang w:val="en-US"/>
        </w:rPr>
        <w:t>its purpose, vision and values.]</w:t>
      </w:r>
    </w:p>
    <w:p w14:paraId="0DBE864F" w14:textId="40213F3B" w:rsidR="00EC5FB1" w:rsidRPr="00795FBA" w:rsidRDefault="00EC5FB1" w:rsidP="00503627">
      <w:pPr>
        <w:spacing w:after="240" w:line="240" w:lineRule="auto"/>
        <w:jc w:val="both"/>
        <w:rPr>
          <w:rFonts w:asciiTheme="majorHAnsi" w:hAnsiTheme="majorHAnsi"/>
          <w:b/>
          <w:bCs/>
          <w:lang w:val="en-US"/>
        </w:rPr>
      </w:pPr>
      <w:r w:rsidRPr="00795FBA">
        <w:rPr>
          <w:rFonts w:asciiTheme="majorHAnsi" w:hAnsiTheme="majorHAnsi"/>
          <w:b/>
          <w:bCs/>
          <w:lang w:val="en-US"/>
        </w:rPr>
        <w:t xml:space="preserve">3. </w:t>
      </w:r>
      <w:r w:rsidR="00795FBA" w:rsidRPr="00795FBA">
        <w:rPr>
          <w:rFonts w:asciiTheme="majorHAnsi" w:hAnsiTheme="majorHAnsi"/>
          <w:b/>
          <w:bCs/>
          <w:lang w:val="en-US"/>
        </w:rPr>
        <w:t>Risk Appetite Scale</w:t>
      </w:r>
    </w:p>
    <w:p w14:paraId="5E80FC97" w14:textId="5E17FB0C" w:rsidR="0094366B" w:rsidRDefault="007140D6" w:rsidP="00503627">
      <w:pPr>
        <w:spacing w:after="240" w:line="240" w:lineRule="auto"/>
        <w:jc w:val="both"/>
        <w:rPr>
          <w:rFonts w:asciiTheme="majorHAnsi" w:hAnsiTheme="majorHAnsi"/>
          <w:lang w:val="en-US"/>
        </w:rPr>
      </w:pPr>
      <w:r w:rsidRPr="007140D6">
        <w:rPr>
          <w:rFonts w:asciiTheme="majorHAnsi" w:hAnsiTheme="majorHAnsi"/>
          <w:highlight w:val="yellow"/>
          <w:lang w:val="en-US"/>
        </w:rPr>
        <w:t>[</w:t>
      </w:r>
      <w:r w:rsidR="00A5691F">
        <w:rPr>
          <w:rFonts w:asciiTheme="majorHAnsi" w:hAnsiTheme="majorHAnsi"/>
          <w:highlight w:val="yellow"/>
          <w:lang w:val="en-US"/>
        </w:rPr>
        <w:t>INSERT ORGANISATION NAME</w:t>
      </w:r>
      <w:r w:rsidRPr="007140D6">
        <w:rPr>
          <w:rFonts w:asciiTheme="majorHAnsi" w:hAnsiTheme="majorHAnsi"/>
          <w:highlight w:val="yellow"/>
          <w:lang w:val="en-US"/>
        </w:rPr>
        <w:t>]</w:t>
      </w:r>
      <w:r>
        <w:rPr>
          <w:rFonts w:asciiTheme="majorHAnsi" w:hAnsiTheme="majorHAnsi"/>
          <w:lang w:val="en-US"/>
        </w:rPr>
        <w:t xml:space="preserve"> </w:t>
      </w:r>
      <w:r w:rsidR="009A1CAB">
        <w:rPr>
          <w:rFonts w:asciiTheme="majorHAnsi" w:hAnsiTheme="majorHAnsi"/>
          <w:lang w:val="en-US"/>
        </w:rPr>
        <w:t>assesses its risk appetite in relation to particular risks using the follow risk appetite scale</w:t>
      </w:r>
      <w:r w:rsidR="00EB6536">
        <w:rPr>
          <w:rFonts w:asciiTheme="majorHAnsi" w:hAnsiTheme="majorHAnsi"/>
          <w:lang w:val="en-US"/>
        </w:rPr>
        <w:t>:</w:t>
      </w:r>
    </w:p>
    <w:tbl>
      <w:tblPr>
        <w:tblStyle w:val="TableGrid"/>
        <w:tblW w:w="0" w:type="auto"/>
        <w:tblLook w:val="04A0" w:firstRow="1" w:lastRow="0" w:firstColumn="1" w:lastColumn="0" w:noHBand="0" w:noVBand="1"/>
      </w:tblPr>
      <w:tblGrid>
        <w:gridCol w:w="1885"/>
        <w:gridCol w:w="5580"/>
        <w:gridCol w:w="1710"/>
      </w:tblGrid>
      <w:tr w:rsidR="006317B3" w14:paraId="4F3C4E2D" w14:textId="25D52E81" w:rsidTr="00E91C8C">
        <w:tc>
          <w:tcPr>
            <w:tcW w:w="1885" w:type="dxa"/>
            <w:shd w:val="clear" w:color="auto" w:fill="D9D9D9" w:themeFill="background1" w:themeFillShade="D9"/>
          </w:tcPr>
          <w:p w14:paraId="7BC86636" w14:textId="48F854C7" w:rsidR="006317B3" w:rsidRPr="00DB04F4" w:rsidRDefault="006317B3" w:rsidP="00503627">
            <w:pPr>
              <w:spacing w:after="240" w:line="240" w:lineRule="auto"/>
              <w:jc w:val="both"/>
              <w:rPr>
                <w:rFonts w:asciiTheme="majorHAnsi" w:hAnsiTheme="majorHAnsi"/>
                <w:b/>
                <w:bCs/>
                <w:lang w:val="en-US"/>
              </w:rPr>
            </w:pPr>
            <w:r w:rsidRPr="00DB04F4">
              <w:rPr>
                <w:rFonts w:asciiTheme="majorHAnsi" w:hAnsiTheme="majorHAnsi"/>
                <w:b/>
                <w:bCs/>
                <w:lang w:val="en-US"/>
              </w:rPr>
              <w:t>Risk Appetite</w:t>
            </w:r>
          </w:p>
        </w:tc>
        <w:tc>
          <w:tcPr>
            <w:tcW w:w="5580" w:type="dxa"/>
            <w:shd w:val="clear" w:color="auto" w:fill="D9D9D9" w:themeFill="background1" w:themeFillShade="D9"/>
          </w:tcPr>
          <w:p w14:paraId="52061ABB" w14:textId="58D81F5B" w:rsidR="006317B3" w:rsidRPr="00DB04F4" w:rsidRDefault="006317B3" w:rsidP="00503627">
            <w:pPr>
              <w:spacing w:after="240" w:line="240" w:lineRule="auto"/>
              <w:jc w:val="both"/>
              <w:rPr>
                <w:rFonts w:asciiTheme="majorHAnsi" w:hAnsiTheme="majorHAnsi"/>
                <w:b/>
                <w:bCs/>
                <w:lang w:val="en-US"/>
              </w:rPr>
            </w:pPr>
            <w:r w:rsidRPr="00DB04F4">
              <w:rPr>
                <w:rFonts w:asciiTheme="majorHAnsi" w:hAnsiTheme="majorHAnsi"/>
                <w:b/>
                <w:bCs/>
                <w:lang w:val="en-US"/>
              </w:rPr>
              <w:t>Description</w:t>
            </w:r>
          </w:p>
        </w:tc>
        <w:tc>
          <w:tcPr>
            <w:tcW w:w="1710" w:type="dxa"/>
            <w:shd w:val="clear" w:color="auto" w:fill="D9D9D9" w:themeFill="background1" w:themeFillShade="D9"/>
          </w:tcPr>
          <w:p w14:paraId="7E65DDE1" w14:textId="6C835C50" w:rsidR="006317B3" w:rsidRPr="00DB04F4" w:rsidRDefault="006317B3" w:rsidP="00503627">
            <w:pPr>
              <w:spacing w:after="240" w:line="240" w:lineRule="auto"/>
              <w:jc w:val="center"/>
              <w:rPr>
                <w:rFonts w:asciiTheme="majorHAnsi" w:hAnsiTheme="majorHAnsi"/>
                <w:b/>
                <w:bCs/>
                <w:lang w:val="en-US"/>
              </w:rPr>
            </w:pPr>
            <w:r>
              <w:rPr>
                <w:rFonts w:asciiTheme="majorHAnsi" w:hAnsiTheme="majorHAnsi"/>
                <w:b/>
                <w:bCs/>
                <w:lang w:val="en-US"/>
              </w:rPr>
              <w:t>Rating</w:t>
            </w:r>
          </w:p>
        </w:tc>
      </w:tr>
      <w:tr w:rsidR="00C915F5" w14:paraId="12207ABD" w14:textId="2D15B089" w:rsidTr="00A5691F">
        <w:tc>
          <w:tcPr>
            <w:tcW w:w="1885" w:type="dxa"/>
            <w:vAlign w:val="center"/>
          </w:tcPr>
          <w:p w14:paraId="578FF0CF" w14:textId="308F6462" w:rsidR="00C915F5" w:rsidRPr="00E91C8C" w:rsidRDefault="00C915F5" w:rsidP="00A5691F">
            <w:pPr>
              <w:spacing w:after="0" w:line="240" w:lineRule="auto"/>
              <w:rPr>
                <w:rFonts w:asciiTheme="majorHAnsi" w:hAnsiTheme="majorHAnsi"/>
                <w:b/>
                <w:bCs/>
                <w:lang w:val="en-US"/>
              </w:rPr>
            </w:pPr>
            <w:r w:rsidRPr="00E91C8C">
              <w:rPr>
                <w:rFonts w:asciiTheme="majorHAnsi" w:hAnsiTheme="majorHAnsi"/>
                <w:b/>
                <w:bCs/>
                <w:lang w:val="en-US"/>
              </w:rPr>
              <w:t>Zero tolerance</w:t>
            </w:r>
          </w:p>
        </w:tc>
        <w:tc>
          <w:tcPr>
            <w:tcW w:w="5580" w:type="dxa"/>
            <w:vAlign w:val="center"/>
          </w:tcPr>
          <w:p w14:paraId="48161495" w14:textId="3492BF9E" w:rsidR="00C915F5" w:rsidRDefault="00A5691F" w:rsidP="00A5691F">
            <w:pPr>
              <w:spacing w:after="0" w:line="240" w:lineRule="auto"/>
              <w:rPr>
                <w:rFonts w:asciiTheme="majorHAnsi" w:hAnsiTheme="majorHAnsi"/>
                <w:lang w:val="en-US"/>
              </w:rPr>
            </w:pPr>
            <w:r>
              <w:rPr>
                <w:rFonts w:asciiTheme="majorHAnsi" w:hAnsiTheme="majorHAnsi"/>
                <w:lang w:val="en-US"/>
              </w:rPr>
              <w:t>W</w:t>
            </w:r>
            <w:r w:rsidR="00C915F5">
              <w:rPr>
                <w:rFonts w:asciiTheme="majorHAnsi" w:hAnsiTheme="majorHAnsi"/>
                <w:lang w:val="en-US"/>
              </w:rPr>
              <w:t>ill avoid taking on any risk</w:t>
            </w:r>
          </w:p>
        </w:tc>
        <w:tc>
          <w:tcPr>
            <w:tcW w:w="1710" w:type="dxa"/>
            <w:shd w:val="clear" w:color="auto" w:fill="006600"/>
          </w:tcPr>
          <w:p w14:paraId="34224CF7" w14:textId="66FB9079" w:rsidR="00C915F5" w:rsidRDefault="00C915F5" w:rsidP="00503627">
            <w:pPr>
              <w:spacing w:after="240" w:line="240" w:lineRule="auto"/>
              <w:jc w:val="center"/>
              <w:rPr>
                <w:rFonts w:asciiTheme="majorHAnsi" w:hAnsiTheme="majorHAnsi"/>
                <w:lang w:val="en-US"/>
              </w:rPr>
            </w:pPr>
          </w:p>
        </w:tc>
      </w:tr>
      <w:tr w:rsidR="00C915F5" w14:paraId="1B21DD2C" w14:textId="71B34713" w:rsidTr="00A5691F">
        <w:trPr>
          <w:trHeight w:val="510"/>
        </w:trPr>
        <w:tc>
          <w:tcPr>
            <w:tcW w:w="1885" w:type="dxa"/>
            <w:vMerge w:val="restart"/>
            <w:vAlign w:val="center"/>
          </w:tcPr>
          <w:p w14:paraId="031159A3" w14:textId="5755EA2E" w:rsidR="00C915F5" w:rsidRPr="00E91C8C" w:rsidRDefault="00C915F5" w:rsidP="00A5691F">
            <w:pPr>
              <w:spacing w:after="0" w:line="240" w:lineRule="auto"/>
              <w:rPr>
                <w:rFonts w:asciiTheme="majorHAnsi" w:hAnsiTheme="majorHAnsi"/>
                <w:b/>
                <w:bCs/>
                <w:lang w:val="en-US"/>
              </w:rPr>
            </w:pPr>
            <w:r w:rsidRPr="00E91C8C">
              <w:rPr>
                <w:rFonts w:asciiTheme="majorHAnsi" w:hAnsiTheme="majorHAnsi"/>
                <w:b/>
                <w:bCs/>
                <w:lang w:val="en-US"/>
              </w:rPr>
              <w:t xml:space="preserve">Low </w:t>
            </w:r>
          </w:p>
        </w:tc>
        <w:tc>
          <w:tcPr>
            <w:tcW w:w="5580" w:type="dxa"/>
            <w:vMerge w:val="restart"/>
            <w:vAlign w:val="center"/>
          </w:tcPr>
          <w:p w14:paraId="4BA885CD" w14:textId="1605CCFE" w:rsidR="00C915F5" w:rsidRDefault="00C915F5" w:rsidP="00A5691F">
            <w:pPr>
              <w:spacing w:after="0" w:line="240" w:lineRule="auto"/>
              <w:rPr>
                <w:rFonts w:asciiTheme="majorHAnsi" w:hAnsiTheme="majorHAnsi"/>
                <w:lang w:val="en-US"/>
              </w:rPr>
            </w:pPr>
            <w:r>
              <w:rPr>
                <w:rFonts w:asciiTheme="majorHAnsi" w:hAnsiTheme="majorHAnsi"/>
                <w:lang w:val="en-US"/>
              </w:rPr>
              <w:t>Organisational preference is to take caution and accept as little risk as reasonably possible (ALARP)</w:t>
            </w:r>
          </w:p>
        </w:tc>
        <w:tc>
          <w:tcPr>
            <w:tcW w:w="1710" w:type="dxa"/>
            <w:shd w:val="clear" w:color="auto" w:fill="008000"/>
          </w:tcPr>
          <w:p w14:paraId="05BA8A2F" w14:textId="7ED5377E" w:rsidR="00C915F5" w:rsidRDefault="00C915F5" w:rsidP="00503627">
            <w:pPr>
              <w:spacing w:after="240" w:line="240" w:lineRule="auto"/>
              <w:jc w:val="center"/>
              <w:rPr>
                <w:rFonts w:asciiTheme="majorHAnsi" w:hAnsiTheme="majorHAnsi"/>
                <w:lang w:val="en-US"/>
              </w:rPr>
            </w:pPr>
          </w:p>
        </w:tc>
      </w:tr>
      <w:tr w:rsidR="00C915F5" w14:paraId="687C1DCA" w14:textId="77777777" w:rsidTr="00A5691F">
        <w:trPr>
          <w:trHeight w:val="510"/>
        </w:trPr>
        <w:tc>
          <w:tcPr>
            <w:tcW w:w="1885" w:type="dxa"/>
            <w:vMerge/>
            <w:vAlign w:val="center"/>
          </w:tcPr>
          <w:p w14:paraId="4C886F21" w14:textId="77777777" w:rsidR="00C915F5" w:rsidRPr="00E91C8C" w:rsidRDefault="00C915F5" w:rsidP="00A5691F">
            <w:pPr>
              <w:spacing w:after="240" w:line="240" w:lineRule="auto"/>
              <w:rPr>
                <w:rFonts w:asciiTheme="majorHAnsi" w:hAnsiTheme="majorHAnsi"/>
                <w:b/>
                <w:bCs/>
                <w:lang w:val="en-US"/>
              </w:rPr>
            </w:pPr>
          </w:p>
        </w:tc>
        <w:tc>
          <w:tcPr>
            <w:tcW w:w="5580" w:type="dxa"/>
            <w:vMerge/>
            <w:vAlign w:val="center"/>
          </w:tcPr>
          <w:p w14:paraId="291C164A" w14:textId="77777777" w:rsidR="00C915F5" w:rsidRDefault="00C915F5" w:rsidP="00A5691F">
            <w:pPr>
              <w:spacing w:after="240" w:line="240" w:lineRule="auto"/>
              <w:rPr>
                <w:rFonts w:asciiTheme="majorHAnsi" w:hAnsiTheme="majorHAnsi"/>
                <w:lang w:val="en-US"/>
              </w:rPr>
            </w:pPr>
          </w:p>
        </w:tc>
        <w:tc>
          <w:tcPr>
            <w:tcW w:w="1710" w:type="dxa"/>
            <w:shd w:val="clear" w:color="auto" w:fill="669900"/>
          </w:tcPr>
          <w:p w14:paraId="358FCB6E" w14:textId="7DA7E2A7" w:rsidR="00C915F5" w:rsidRDefault="00C915F5" w:rsidP="00503627">
            <w:pPr>
              <w:spacing w:after="240" w:line="240" w:lineRule="auto"/>
              <w:jc w:val="center"/>
              <w:rPr>
                <w:rFonts w:asciiTheme="majorHAnsi" w:hAnsiTheme="majorHAnsi"/>
                <w:lang w:val="en-US"/>
              </w:rPr>
            </w:pPr>
          </w:p>
        </w:tc>
      </w:tr>
      <w:tr w:rsidR="00C915F5" w14:paraId="236B0360" w14:textId="53490161" w:rsidTr="00A5691F">
        <w:trPr>
          <w:trHeight w:val="255"/>
        </w:trPr>
        <w:tc>
          <w:tcPr>
            <w:tcW w:w="1885" w:type="dxa"/>
            <w:vMerge w:val="restart"/>
            <w:vAlign w:val="center"/>
          </w:tcPr>
          <w:p w14:paraId="507904BF" w14:textId="7795DD6C" w:rsidR="00C915F5" w:rsidRPr="00E91C8C" w:rsidRDefault="00EC7911" w:rsidP="00A5691F">
            <w:pPr>
              <w:spacing w:after="0" w:line="240" w:lineRule="auto"/>
              <w:rPr>
                <w:rFonts w:asciiTheme="majorHAnsi" w:hAnsiTheme="majorHAnsi"/>
                <w:b/>
                <w:bCs/>
                <w:lang w:val="en-US"/>
              </w:rPr>
            </w:pPr>
            <w:r w:rsidRPr="00E91C8C">
              <w:rPr>
                <w:rFonts w:asciiTheme="majorHAnsi" w:hAnsiTheme="majorHAnsi"/>
                <w:b/>
                <w:bCs/>
                <w:lang w:val="en-US"/>
              </w:rPr>
              <w:t>Medium</w:t>
            </w:r>
          </w:p>
        </w:tc>
        <w:tc>
          <w:tcPr>
            <w:tcW w:w="5580" w:type="dxa"/>
            <w:vMerge w:val="restart"/>
            <w:vAlign w:val="center"/>
          </w:tcPr>
          <w:p w14:paraId="4DB7E8CE" w14:textId="30947F11" w:rsidR="00C915F5" w:rsidRDefault="00A5691F" w:rsidP="00A5691F">
            <w:pPr>
              <w:spacing w:after="0" w:line="240" w:lineRule="auto"/>
              <w:rPr>
                <w:rFonts w:asciiTheme="majorHAnsi" w:hAnsiTheme="majorHAnsi"/>
                <w:lang w:val="en-US"/>
              </w:rPr>
            </w:pPr>
            <w:r>
              <w:rPr>
                <w:rFonts w:asciiTheme="majorHAnsi" w:hAnsiTheme="majorHAnsi"/>
                <w:lang w:val="en-US"/>
              </w:rPr>
              <w:t>T</w:t>
            </w:r>
            <w:r w:rsidR="00C915F5">
              <w:rPr>
                <w:rFonts w:asciiTheme="majorHAnsi" w:hAnsiTheme="majorHAnsi"/>
                <w:lang w:val="en-US"/>
              </w:rPr>
              <w:t>akes a balanced view to risk taking</w:t>
            </w:r>
          </w:p>
        </w:tc>
        <w:tc>
          <w:tcPr>
            <w:tcW w:w="1710" w:type="dxa"/>
            <w:shd w:val="clear" w:color="auto" w:fill="CCCC00"/>
          </w:tcPr>
          <w:p w14:paraId="32C6D848" w14:textId="7B6F088D" w:rsidR="00C915F5" w:rsidRDefault="00C915F5" w:rsidP="00503627">
            <w:pPr>
              <w:spacing w:after="240" w:line="240" w:lineRule="auto"/>
              <w:jc w:val="center"/>
              <w:rPr>
                <w:rFonts w:asciiTheme="majorHAnsi" w:hAnsiTheme="majorHAnsi"/>
                <w:lang w:val="en-US"/>
              </w:rPr>
            </w:pPr>
          </w:p>
        </w:tc>
      </w:tr>
      <w:tr w:rsidR="00C915F5" w14:paraId="1EA23981" w14:textId="77777777" w:rsidTr="00E91C8C">
        <w:trPr>
          <w:trHeight w:val="255"/>
        </w:trPr>
        <w:tc>
          <w:tcPr>
            <w:tcW w:w="1885" w:type="dxa"/>
            <w:vMerge/>
          </w:tcPr>
          <w:p w14:paraId="3854CBB9" w14:textId="77777777" w:rsidR="00C915F5" w:rsidRPr="00E91C8C" w:rsidRDefault="00C915F5" w:rsidP="00503627">
            <w:pPr>
              <w:spacing w:after="240" w:line="240" w:lineRule="auto"/>
              <w:jc w:val="both"/>
              <w:rPr>
                <w:rFonts w:asciiTheme="majorHAnsi" w:hAnsiTheme="majorHAnsi"/>
                <w:b/>
                <w:bCs/>
                <w:lang w:val="en-US"/>
              </w:rPr>
            </w:pPr>
          </w:p>
        </w:tc>
        <w:tc>
          <w:tcPr>
            <w:tcW w:w="5580" w:type="dxa"/>
            <w:vMerge/>
          </w:tcPr>
          <w:p w14:paraId="28185AD0" w14:textId="77777777" w:rsidR="00C915F5" w:rsidRPr="006317B3" w:rsidRDefault="00C915F5" w:rsidP="00503627">
            <w:pPr>
              <w:spacing w:after="240" w:line="240" w:lineRule="auto"/>
              <w:jc w:val="both"/>
              <w:rPr>
                <w:rFonts w:asciiTheme="majorHAnsi" w:hAnsiTheme="majorHAnsi"/>
                <w:highlight w:val="yellow"/>
                <w:lang w:val="en-US"/>
              </w:rPr>
            </w:pPr>
          </w:p>
        </w:tc>
        <w:tc>
          <w:tcPr>
            <w:tcW w:w="1710" w:type="dxa"/>
            <w:shd w:val="clear" w:color="auto" w:fill="FFFF00"/>
          </w:tcPr>
          <w:p w14:paraId="4960B8E6" w14:textId="6EE73A37" w:rsidR="00C915F5" w:rsidRDefault="00C915F5" w:rsidP="00503627">
            <w:pPr>
              <w:spacing w:after="240" w:line="240" w:lineRule="auto"/>
              <w:jc w:val="center"/>
              <w:rPr>
                <w:rFonts w:asciiTheme="majorHAnsi" w:hAnsiTheme="majorHAnsi"/>
                <w:lang w:val="en-US"/>
              </w:rPr>
            </w:pPr>
          </w:p>
        </w:tc>
      </w:tr>
      <w:tr w:rsidR="00C915F5" w14:paraId="411DAE47" w14:textId="03E3CD7D" w:rsidTr="00A5691F">
        <w:trPr>
          <w:trHeight w:val="390"/>
        </w:trPr>
        <w:tc>
          <w:tcPr>
            <w:tcW w:w="1885" w:type="dxa"/>
            <w:vMerge w:val="restart"/>
            <w:vAlign w:val="center"/>
          </w:tcPr>
          <w:p w14:paraId="5B6D39DD" w14:textId="4B5C7E6E" w:rsidR="00C915F5" w:rsidRPr="00E91C8C" w:rsidRDefault="00103C14" w:rsidP="00A5691F">
            <w:pPr>
              <w:spacing w:after="0" w:line="240" w:lineRule="auto"/>
              <w:rPr>
                <w:rFonts w:asciiTheme="majorHAnsi" w:hAnsiTheme="majorHAnsi"/>
                <w:b/>
                <w:bCs/>
                <w:lang w:val="en-US"/>
              </w:rPr>
            </w:pPr>
            <w:r w:rsidRPr="00E91C8C">
              <w:rPr>
                <w:rFonts w:asciiTheme="majorHAnsi" w:hAnsiTheme="majorHAnsi"/>
                <w:b/>
                <w:bCs/>
                <w:lang w:val="en-US"/>
              </w:rPr>
              <w:t>High</w:t>
            </w:r>
          </w:p>
        </w:tc>
        <w:tc>
          <w:tcPr>
            <w:tcW w:w="5580" w:type="dxa"/>
            <w:vMerge w:val="restart"/>
            <w:vAlign w:val="center"/>
          </w:tcPr>
          <w:p w14:paraId="0851B1C6" w14:textId="5D2FED19" w:rsidR="00C915F5" w:rsidRDefault="00C915F5" w:rsidP="00A5691F">
            <w:pPr>
              <w:spacing w:after="0" w:line="240" w:lineRule="auto"/>
              <w:rPr>
                <w:rFonts w:asciiTheme="majorHAnsi" w:hAnsiTheme="majorHAnsi"/>
                <w:lang w:val="en-US"/>
              </w:rPr>
            </w:pPr>
            <w:r>
              <w:rPr>
                <w:rFonts w:asciiTheme="majorHAnsi" w:hAnsiTheme="majorHAnsi"/>
                <w:lang w:val="en-US"/>
              </w:rPr>
              <w:t>Willing to consider options having greater than normal inherent risk</w:t>
            </w:r>
          </w:p>
        </w:tc>
        <w:tc>
          <w:tcPr>
            <w:tcW w:w="1710" w:type="dxa"/>
            <w:shd w:val="clear" w:color="auto" w:fill="FF9900"/>
          </w:tcPr>
          <w:p w14:paraId="554EE736" w14:textId="6978D15B" w:rsidR="00C915F5" w:rsidRDefault="00C915F5" w:rsidP="00503627">
            <w:pPr>
              <w:spacing w:after="240" w:line="240" w:lineRule="auto"/>
              <w:jc w:val="center"/>
              <w:rPr>
                <w:rFonts w:asciiTheme="majorHAnsi" w:hAnsiTheme="majorHAnsi"/>
                <w:lang w:val="en-US"/>
              </w:rPr>
            </w:pPr>
          </w:p>
        </w:tc>
      </w:tr>
      <w:tr w:rsidR="00C915F5" w14:paraId="11B96323" w14:textId="77777777" w:rsidTr="00E91C8C">
        <w:trPr>
          <w:trHeight w:val="390"/>
        </w:trPr>
        <w:tc>
          <w:tcPr>
            <w:tcW w:w="1885" w:type="dxa"/>
            <w:vMerge/>
          </w:tcPr>
          <w:p w14:paraId="12BCD2DA" w14:textId="77777777" w:rsidR="00C915F5" w:rsidRPr="00E91C8C" w:rsidRDefault="00C915F5" w:rsidP="00503627">
            <w:pPr>
              <w:spacing w:after="240" w:line="240" w:lineRule="auto"/>
              <w:jc w:val="both"/>
              <w:rPr>
                <w:rFonts w:asciiTheme="majorHAnsi" w:hAnsiTheme="majorHAnsi"/>
                <w:b/>
                <w:bCs/>
                <w:lang w:val="en-US"/>
              </w:rPr>
            </w:pPr>
          </w:p>
        </w:tc>
        <w:tc>
          <w:tcPr>
            <w:tcW w:w="5580" w:type="dxa"/>
            <w:vMerge/>
          </w:tcPr>
          <w:p w14:paraId="70F1A692" w14:textId="77777777" w:rsidR="00C915F5" w:rsidRDefault="00C915F5" w:rsidP="00503627">
            <w:pPr>
              <w:spacing w:after="240" w:line="240" w:lineRule="auto"/>
              <w:jc w:val="both"/>
              <w:rPr>
                <w:rFonts w:asciiTheme="majorHAnsi" w:hAnsiTheme="majorHAnsi"/>
                <w:lang w:val="en-US"/>
              </w:rPr>
            </w:pPr>
          </w:p>
        </w:tc>
        <w:tc>
          <w:tcPr>
            <w:tcW w:w="1710" w:type="dxa"/>
            <w:shd w:val="clear" w:color="auto" w:fill="CC6600"/>
          </w:tcPr>
          <w:p w14:paraId="019023C8" w14:textId="10A571B0" w:rsidR="00C915F5" w:rsidRDefault="00C915F5" w:rsidP="00503627">
            <w:pPr>
              <w:spacing w:after="240" w:line="240" w:lineRule="auto"/>
              <w:jc w:val="center"/>
              <w:rPr>
                <w:rFonts w:asciiTheme="majorHAnsi" w:hAnsiTheme="majorHAnsi"/>
                <w:lang w:val="en-US"/>
              </w:rPr>
            </w:pPr>
          </w:p>
        </w:tc>
      </w:tr>
      <w:tr w:rsidR="00C915F5" w14:paraId="169EAEB4" w14:textId="4C4B4935" w:rsidTr="00A5691F">
        <w:trPr>
          <w:trHeight w:val="390"/>
        </w:trPr>
        <w:tc>
          <w:tcPr>
            <w:tcW w:w="1885" w:type="dxa"/>
            <w:vMerge w:val="restart"/>
            <w:vAlign w:val="center"/>
          </w:tcPr>
          <w:p w14:paraId="2AB3C039" w14:textId="366B2817" w:rsidR="00C915F5" w:rsidRPr="00E91C8C" w:rsidRDefault="00103C14" w:rsidP="00A5691F">
            <w:pPr>
              <w:spacing w:after="0" w:line="240" w:lineRule="auto"/>
              <w:rPr>
                <w:rFonts w:asciiTheme="majorHAnsi" w:hAnsiTheme="majorHAnsi"/>
                <w:b/>
                <w:bCs/>
                <w:lang w:val="en-US"/>
              </w:rPr>
            </w:pPr>
            <w:r w:rsidRPr="00E91C8C">
              <w:rPr>
                <w:rFonts w:asciiTheme="majorHAnsi" w:hAnsiTheme="majorHAnsi"/>
                <w:b/>
                <w:bCs/>
                <w:lang w:val="en-US"/>
              </w:rPr>
              <w:t>Extreme</w:t>
            </w:r>
          </w:p>
        </w:tc>
        <w:tc>
          <w:tcPr>
            <w:tcW w:w="5580" w:type="dxa"/>
            <w:vMerge w:val="restart"/>
            <w:vAlign w:val="center"/>
          </w:tcPr>
          <w:p w14:paraId="4CE209CC" w14:textId="067B1708" w:rsidR="00C915F5" w:rsidRDefault="00A5691F" w:rsidP="00A5691F">
            <w:pPr>
              <w:spacing w:after="0" w:line="240" w:lineRule="auto"/>
              <w:rPr>
                <w:rFonts w:asciiTheme="majorHAnsi" w:hAnsiTheme="majorHAnsi"/>
                <w:lang w:val="en-US"/>
              </w:rPr>
            </w:pPr>
            <w:r>
              <w:rPr>
                <w:rFonts w:asciiTheme="majorHAnsi" w:hAnsiTheme="majorHAnsi"/>
                <w:lang w:val="en-US"/>
              </w:rPr>
              <w:t>W</w:t>
            </w:r>
            <w:r w:rsidR="006851EF">
              <w:rPr>
                <w:rFonts w:asciiTheme="majorHAnsi" w:hAnsiTheme="majorHAnsi"/>
                <w:lang w:val="en-US"/>
              </w:rPr>
              <w:t xml:space="preserve">illing to take on </w:t>
            </w:r>
            <w:r w:rsidR="00C915F5">
              <w:rPr>
                <w:rFonts w:asciiTheme="majorHAnsi" w:hAnsiTheme="majorHAnsi"/>
                <w:lang w:val="en-US"/>
              </w:rPr>
              <w:t>an aggressive level of risk taking</w:t>
            </w:r>
          </w:p>
        </w:tc>
        <w:tc>
          <w:tcPr>
            <w:tcW w:w="1710" w:type="dxa"/>
            <w:shd w:val="clear" w:color="auto" w:fill="FF3300"/>
          </w:tcPr>
          <w:p w14:paraId="7F4461B3" w14:textId="4208EFB1" w:rsidR="00C915F5" w:rsidRDefault="00C915F5" w:rsidP="00503627">
            <w:pPr>
              <w:spacing w:after="240" w:line="240" w:lineRule="auto"/>
              <w:jc w:val="center"/>
              <w:rPr>
                <w:rFonts w:asciiTheme="majorHAnsi" w:hAnsiTheme="majorHAnsi"/>
                <w:lang w:val="en-US"/>
              </w:rPr>
            </w:pPr>
          </w:p>
        </w:tc>
      </w:tr>
      <w:tr w:rsidR="00C915F5" w14:paraId="1B077DFC" w14:textId="77777777" w:rsidTr="00E91C8C">
        <w:trPr>
          <w:trHeight w:val="390"/>
        </w:trPr>
        <w:tc>
          <w:tcPr>
            <w:tcW w:w="1885" w:type="dxa"/>
            <w:vMerge/>
          </w:tcPr>
          <w:p w14:paraId="41916565" w14:textId="77777777" w:rsidR="00C915F5" w:rsidRDefault="00C915F5" w:rsidP="00503627">
            <w:pPr>
              <w:spacing w:after="240" w:line="240" w:lineRule="auto"/>
              <w:jc w:val="both"/>
              <w:rPr>
                <w:rFonts w:asciiTheme="majorHAnsi" w:hAnsiTheme="majorHAnsi"/>
                <w:lang w:val="en-US"/>
              </w:rPr>
            </w:pPr>
          </w:p>
        </w:tc>
        <w:tc>
          <w:tcPr>
            <w:tcW w:w="5580" w:type="dxa"/>
            <w:vMerge/>
          </w:tcPr>
          <w:p w14:paraId="01EBA884" w14:textId="77777777" w:rsidR="00C915F5" w:rsidRPr="004E7768" w:rsidRDefault="00C915F5" w:rsidP="00503627">
            <w:pPr>
              <w:spacing w:after="240" w:line="240" w:lineRule="auto"/>
              <w:jc w:val="both"/>
              <w:rPr>
                <w:rFonts w:asciiTheme="majorHAnsi" w:hAnsiTheme="majorHAnsi"/>
                <w:highlight w:val="yellow"/>
                <w:lang w:val="en-US"/>
              </w:rPr>
            </w:pPr>
          </w:p>
        </w:tc>
        <w:tc>
          <w:tcPr>
            <w:tcW w:w="1710" w:type="dxa"/>
            <w:shd w:val="clear" w:color="auto" w:fill="FF0000"/>
          </w:tcPr>
          <w:p w14:paraId="48AC74BE" w14:textId="62BCFF98" w:rsidR="00C915F5" w:rsidRDefault="00C915F5" w:rsidP="00503627">
            <w:pPr>
              <w:spacing w:after="240" w:line="240" w:lineRule="auto"/>
              <w:jc w:val="center"/>
              <w:rPr>
                <w:rFonts w:asciiTheme="majorHAnsi" w:hAnsiTheme="majorHAnsi"/>
                <w:lang w:val="en-US"/>
              </w:rPr>
            </w:pPr>
          </w:p>
        </w:tc>
      </w:tr>
    </w:tbl>
    <w:p w14:paraId="7726D2DF" w14:textId="1446F268" w:rsidR="00A345D1" w:rsidRDefault="00A345D1" w:rsidP="00E91C8C">
      <w:pPr>
        <w:spacing w:after="120"/>
        <w:rPr>
          <w:rFonts w:asciiTheme="majorHAnsi" w:hAnsiTheme="majorHAnsi"/>
          <w:lang w:val="en-US"/>
        </w:rPr>
      </w:pPr>
    </w:p>
    <w:p w14:paraId="6DEDAA84" w14:textId="3142614E" w:rsidR="00795FBA" w:rsidRDefault="003928AF" w:rsidP="00503627">
      <w:pPr>
        <w:spacing w:after="240" w:line="240" w:lineRule="auto"/>
        <w:jc w:val="both"/>
        <w:rPr>
          <w:rFonts w:asciiTheme="majorHAnsi" w:hAnsiTheme="majorHAnsi"/>
          <w:b/>
          <w:bCs/>
          <w:lang w:val="en-US"/>
        </w:rPr>
      </w:pPr>
      <w:r w:rsidRPr="003928AF">
        <w:rPr>
          <w:rFonts w:asciiTheme="majorHAnsi" w:hAnsiTheme="majorHAnsi"/>
          <w:b/>
          <w:bCs/>
          <w:lang w:val="en-US"/>
        </w:rPr>
        <w:t>4. Risk Appetite Statement</w:t>
      </w:r>
      <w:r w:rsidR="00863C36">
        <w:rPr>
          <w:rFonts w:asciiTheme="majorHAnsi" w:hAnsiTheme="majorHAnsi"/>
          <w:b/>
          <w:bCs/>
          <w:lang w:val="en-US"/>
        </w:rPr>
        <w:t>s</w:t>
      </w:r>
    </w:p>
    <w:p w14:paraId="5A83FE8D" w14:textId="3BAE6A6C" w:rsidR="003928AF" w:rsidRDefault="00520625" w:rsidP="00503627">
      <w:pPr>
        <w:spacing w:after="240" w:line="240" w:lineRule="auto"/>
        <w:jc w:val="both"/>
        <w:rPr>
          <w:rFonts w:asciiTheme="majorHAnsi" w:hAnsiTheme="majorHAnsi"/>
          <w:lang w:val="en-US"/>
        </w:rPr>
      </w:pPr>
      <w:r w:rsidRPr="007F0011">
        <w:rPr>
          <w:rFonts w:asciiTheme="majorHAnsi" w:hAnsiTheme="majorHAnsi"/>
          <w:highlight w:val="yellow"/>
          <w:lang w:val="en-US"/>
        </w:rPr>
        <w:t>[</w:t>
      </w:r>
      <w:r w:rsidR="00662924">
        <w:rPr>
          <w:rFonts w:asciiTheme="majorHAnsi" w:hAnsiTheme="majorHAnsi"/>
          <w:highlight w:val="yellow"/>
          <w:lang w:val="en-US"/>
        </w:rPr>
        <w:t xml:space="preserve">Risk appetite statements and </w:t>
      </w:r>
      <w:r w:rsidR="00C535E9">
        <w:rPr>
          <w:rFonts w:asciiTheme="majorHAnsi" w:hAnsiTheme="majorHAnsi"/>
          <w:highlight w:val="yellow"/>
          <w:lang w:val="en-US"/>
        </w:rPr>
        <w:t xml:space="preserve">ratings </w:t>
      </w:r>
      <w:r w:rsidR="00662924">
        <w:rPr>
          <w:rFonts w:asciiTheme="majorHAnsi" w:hAnsiTheme="majorHAnsi"/>
          <w:highlight w:val="yellow"/>
          <w:lang w:val="en-US"/>
        </w:rPr>
        <w:t xml:space="preserve">are </w:t>
      </w:r>
      <w:r w:rsidR="00B41268" w:rsidRPr="00B41268">
        <w:rPr>
          <w:rFonts w:asciiTheme="majorHAnsi" w:hAnsiTheme="majorHAnsi"/>
          <w:b/>
          <w:bCs/>
          <w:highlight w:val="yellow"/>
          <w:lang w:val="en-US"/>
        </w:rPr>
        <w:t xml:space="preserve">examples and </w:t>
      </w:r>
      <w:r w:rsidR="00662924" w:rsidRPr="00B41268">
        <w:rPr>
          <w:rFonts w:asciiTheme="majorHAnsi" w:hAnsiTheme="majorHAnsi"/>
          <w:b/>
          <w:bCs/>
          <w:highlight w:val="yellow"/>
          <w:lang w:val="en-US"/>
        </w:rPr>
        <w:t>indicative only</w:t>
      </w:r>
      <w:r w:rsidR="00662924">
        <w:rPr>
          <w:rFonts w:asciiTheme="majorHAnsi" w:hAnsiTheme="majorHAnsi"/>
          <w:highlight w:val="yellow"/>
          <w:lang w:val="en-US"/>
        </w:rPr>
        <w:t xml:space="preserve">. </w:t>
      </w:r>
      <w:r w:rsidR="00A5691F">
        <w:rPr>
          <w:rFonts w:asciiTheme="majorHAnsi" w:hAnsiTheme="majorHAnsi"/>
          <w:highlight w:val="yellow"/>
          <w:lang w:val="en-US"/>
        </w:rPr>
        <w:t>Organisations</w:t>
      </w:r>
      <w:r w:rsidRPr="007F0011">
        <w:rPr>
          <w:rFonts w:asciiTheme="majorHAnsi" w:hAnsiTheme="majorHAnsi"/>
          <w:highlight w:val="yellow"/>
          <w:lang w:val="en-US"/>
        </w:rPr>
        <w:t xml:space="preserve"> should </w:t>
      </w:r>
      <w:r w:rsidR="00662924">
        <w:rPr>
          <w:rFonts w:asciiTheme="majorHAnsi" w:hAnsiTheme="majorHAnsi"/>
          <w:highlight w:val="yellow"/>
          <w:lang w:val="en-US"/>
        </w:rPr>
        <w:t xml:space="preserve">consider its own individual circumstances and </w:t>
      </w:r>
      <w:r w:rsidRPr="007F0011">
        <w:rPr>
          <w:rFonts w:asciiTheme="majorHAnsi" w:hAnsiTheme="majorHAnsi"/>
          <w:highlight w:val="yellow"/>
          <w:lang w:val="en-US"/>
        </w:rPr>
        <w:t xml:space="preserve">select which </w:t>
      </w:r>
      <w:r w:rsidR="00662924">
        <w:rPr>
          <w:rFonts w:asciiTheme="majorHAnsi" w:hAnsiTheme="majorHAnsi"/>
          <w:highlight w:val="yellow"/>
          <w:lang w:val="en-US"/>
        </w:rPr>
        <w:t xml:space="preserve">risks </w:t>
      </w:r>
      <w:r w:rsidRPr="007F0011">
        <w:rPr>
          <w:rFonts w:asciiTheme="majorHAnsi" w:hAnsiTheme="majorHAnsi"/>
          <w:highlight w:val="yellow"/>
          <w:lang w:val="en-US"/>
        </w:rPr>
        <w:t xml:space="preserve">apply, add sport-specific risks and modify risk appetite statements and the </w:t>
      </w:r>
      <w:r w:rsidR="007F0011" w:rsidRPr="007F0011">
        <w:rPr>
          <w:rFonts w:asciiTheme="majorHAnsi" w:hAnsiTheme="majorHAnsi"/>
          <w:highlight w:val="yellow"/>
          <w:lang w:val="en-US"/>
        </w:rPr>
        <w:t xml:space="preserve">specific </w:t>
      </w:r>
      <w:r w:rsidR="000F4769">
        <w:rPr>
          <w:rFonts w:asciiTheme="majorHAnsi" w:hAnsiTheme="majorHAnsi"/>
          <w:highlight w:val="yellow"/>
          <w:lang w:val="en-US"/>
        </w:rPr>
        <w:t xml:space="preserve">tolerances </w:t>
      </w:r>
      <w:r w:rsidR="007F0011" w:rsidRPr="007F0011">
        <w:rPr>
          <w:rFonts w:asciiTheme="majorHAnsi" w:hAnsiTheme="majorHAnsi"/>
          <w:highlight w:val="yellow"/>
          <w:lang w:val="en-US"/>
        </w:rPr>
        <w:t xml:space="preserve">the </w:t>
      </w:r>
      <w:r w:rsidR="00A5691F">
        <w:rPr>
          <w:rFonts w:asciiTheme="majorHAnsi" w:hAnsiTheme="majorHAnsi"/>
          <w:highlight w:val="yellow"/>
          <w:lang w:val="en-US"/>
        </w:rPr>
        <w:t>Organisation</w:t>
      </w:r>
      <w:r w:rsidR="007F0011" w:rsidRPr="007F0011">
        <w:rPr>
          <w:rFonts w:asciiTheme="majorHAnsi" w:hAnsiTheme="majorHAnsi"/>
          <w:highlight w:val="yellow"/>
          <w:lang w:val="en-US"/>
        </w:rPr>
        <w:t xml:space="preserve"> is prepared to accept in relation to each risk.]</w:t>
      </w:r>
    </w:p>
    <w:p w14:paraId="4E67635F" w14:textId="78399FB0" w:rsidR="006F1D17" w:rsidRPr="003928AF" w:rsidRDefault="006F1D17" w:rsidP="00503627">
      <w:pPr>
        <w:spacing w:after="240" w:line="240" w:lineRule="auto"/>
        <w:jc w:val="both"/>
        <w:rPr>
          <w:rFonts w:asciiTheme="majorHAnsi" w:hAnsiTheme="majorHAnsi"/>
          <w:lang w:val="en-US"/>
        </w:rPr>
      </w:pPr>
      <w:r w:rsidRPr="00E91C8C">
        <w:rPr>
          <w:rFonts w:asciiTheme="majorHAnsi" w:hAnsiTheme="majorHAnsi"/>
          <w:highlight w:val="yellow"/>
          <w:lang w:val="en-US"/>
        </w:rPr>
        <w:t>[</w:t>
      </w:r>
      <w:r w:rsidR="00863C36">
        <w:rPr>
          <w:rFonts w:asciiTheme="majorHAnsi" w:hAnsiTheme="majorHAnsi"/>
          <w:highlight w:val="yellow"/>
          <w:lang w:val="en-US"/>
        </w:rPr>
        <w:t>The rating for e</w:t>
      </w:r>
      <w:r w:rsidRPr="00E91C8C">
        <w:rPr>
          <w:rFonts w:asciiTheme="majorHAnsi" w:hAnsiTheme="majorHAnsi"/>
          <w:highlight w:val="yellow"/>
          <w:lang w:val="en-US"/>
        </w:rPr>
        <w:t xml:space="preserve">ach risk appetite </w:t>
      </w:r>
      <w:r w:rsidR="00863C36">
        <w:rPr>
          <w:rFonts w:asciiTheme="majorHAnsi" w:hAnsiTheme="majorHAnsi"/>
          <w:highlight w:val="yellow"/>
          <w:lang w:val="en-US"/>
        </w:rPr>
        <w:t xml:space="preserve">statement </w:t>
      </w:r>
      <w:r w:rsidRPr="00E91C8C">
        <w:rPr>
          <w:rFonts w:asciiTheme="majorHAnsi" w:hAnsiTheme="majorHAnsi"/>
          <w:highlight w:val="yellow"/>
          <w:lang w:val="en-US"/>
        </w:rPr>
        <w:t xml:space="preserve">can be adjusted </w:t>
      </w:r>
      <w:r w:rsidR="00E400D6" w:rsidRPr="00E91C8C">
        <w:rPr>
          <w:rFonts w:asciiTheme="majorHAnsi" w:hAnsiTheme="majorHAnsi"/>
          <w:highlight w:val="yellow"/>
          <w:lang w:val="en-US"/>
        </w:rPr>
        <w:t xml:space="preserve">by capturing the arrow and moving it up or down to </w:t>
      </w:r>
      <w:r w:rsidR="0001431A" w:rsidRPr="00E91C8C">
        <w:rPr>
          <w:rFonts w:asciiTheme="majorHAnsi" w:hAnsiTheme="majorHAnsi"/>
          <w:highlight w:val="yellow"/>
          <w:lang w:val="en-US"/>
        </w:rPr>
        <w:t xml:space="preserve">accurately </w:t>
      </w:r>
      <w:r w:rsidR="00E400D6" w:rsidRPr="00E91C8C">
        <w:rPr>
          <w:rFonts w:asciiTheme="majorHAnsi" w:hAnsiTheme="majorHAnsi"/>
          <w:highlight w:val="yellow"/>
          <w:lang w:val="en-US"/>
        </w:rPr>
        <w:t xml:space="preserve">reflect the </w:t>
      </w:r>
      <w:r w:rsidR="00A5691F">
        <w:rPr>
          <w:rFonts w:asciiTheme="majorHAnsi" w:hAnsiTheme="majorHAnsi"/>
          <w:highlight w:val="yellow"/>
          <w:lang w:val="en-US"/>
        </w:rPr>
        <w:t>O</w:t>
      </w:r>
      <w:r w:rsidR="00E400D6" w:rsidRPr="00E91C8C">
        <w:rPr>
          <w:rFonts w:asciiTheme="majorHAnsi" w:hAnsiTheme="majorHAnsi"/>
          <w:highlight w:val="yellow"/>
          <w:lang w:val="en-US"/>
        </w:rPr>
        <w:t>rganisation’s risk appetite</w:t>
      </w:r>
      <w:r w:rsidR="0001431A" w:rsidRPr="00E91C8C">
        <w:rPr>
          <w:rFonts w:asciiTheme="majorHAnsi" w:hAnsiTheme="majorHAnsi"/>
          <w:highlight w:val="yellow"/>
          <w:lang w:val="en-US"/>
        </w:rPr>
        <w:t>.]</w:t>
      </w:r>
    </w:p>
    <w:tbl>
      <w:tblPr>
        <w:tblStyle w:val="TableGrid"/>
        <w:tblW w:w="0" w:type="auto"/>
        <w:tblLook w:val="04A0" w:firstRow="1" w:lastRow="0" w:firstColumn="1" w:lastColumn="0" w:noHBand="0" w:noVBand="1"/>
      </w:tblPr>
      <w:tblGrid>
        <w:gridCol w:w="5935"/>
        <w:gridCol w:w="3347"/>
      </w:tblGrid>
      <w:tr w:rsidR="001F2D97" w14:paraId="450FC7DB" w14:textId="77777777" w:rsidTr="00E91C8C">
        <w:tc>
          <w:tcPr>
            <w:tcW w:w="5935" w:type="dxa"/>
            <w:shd w:val="clear" w:color="auto" w:fill="D9D9D9" w:themeFill="background1" w:themeFillShade="D9"/>
            <w:vAlign w:val="center"/>
          </w:tcPr>
          <w:p w14:paraId="6095077F" w14:textId="77777777" w:rsidR="001F2D97" w:rsidRPr="00B00BF1" w:rsidRDefault="001F2D97" w:rsidP="00503627">
            <w:pPr>
              <w:spacing w:after="240" w:line="240" w:lineRule="auto"/>
              <w:rPr>
                <w:rFonts w:asciiTheme="majorHAnsi" w:hAnsiTheme="majorHAnsi"/>
                <w:b/>
                <w:i/>
              </w:rPr>
            </w:pPr>
            <w:r w:rsidRPr="00B00BF1">
              <w:rPr>
                <w:rFonts w:asciiTheme="majorHAnsi" w:hAnsiTheme="majorHAnsi"/>
                <w:b/>
                <w:i/>
              </w:rPr>
              <w:t>Health and Safety Risks</w:t>
            </w:r>
          </w:p>
        </w:tc>
        <w:tc>
          <w:tcPr>
            <w:tcW w:w="3347" w:type="dxa"/>
            <w:shd w:val="clear" w:color="auto" w:fill="D9D9D9" w:themeFill="background1" w:themeFillShade="D9"/>
            <w:vAlign w:val="center"/>
          </w:tcPr>
          <w:p w14:paraId="504D6B07" w14:textId="4ECD2E12" w:rsidR="001F2D97" w:rsidRPr="00B00BF1" w:rsidRDefault="00132C66" w:rsidP="00503627">
            <w:pPr>
              <w:spacing w:after="240" w:line="240" w:lineRule="auto"/>
              <w:jc w:val="center"/>
              <w:rPr>
                <w:rFonts w:asciiTheme="majorHAnsi" w:hAnsiTheme="majorHAnsi"/>
                <w:b/>
                <w:i/>
              </w:rPr>
            </w:pPr>
            <w:r>
              <w:rPr>
                <w:rFonts w:asciiTheme="majorHAnsi" w:hAnsiTheme="majorHAnsi"/>
                <w:b/>
                <w:i/>
              </w:rPr>
              <w:t xml:space="preserve">Health and Safety </w:t>
            </w:r>
            <w:r w:rsidRPr="00B00BF1">
              <w:rPr>
                <w:rFonts w:asciiTheme="majorHAnsi" w:hAnsiTheme="majorHAnsi"/>
                <w:b/>
                <w:i/>
              </w:rPr>
              <w:t>Risk</w:t>
            </w:r>
            <w:r>
              <w:rPr>
                <w:rFonts w:asciiTheme="majorHAnsi" w:hAnsiTheme="majorHAnsi"/>
                <w:b/>
                <w:i/>
              </w:rPr>
              <w:t xml:space="preserve"> Appetite</w:t>
            </w:r>
          </w:p>
        </w:tc>
      </w:tr>
      <w:tr w:rsidR="00B00BF1" w14:paraId="364CFD35" w14:textId="77777777" w:rsidTr="00E91C8C">
        <w:tc>
          <w:tcPr>
            <w:tcW w:w="5935" w:type="dxa"/>
          </w:tcPr>
          <w:p w14:paraId="4917483E" w14:textId="226514E6" w:rsidR="007D5E85" w:rsidRDefault="00B00BF1" w:rsidP="00503627">
            <w:pPr>
              <w:spacing w:after="240" w:line="240" w:lineRule="auto"/>
              <w:rPr>
                <w:rFonts w:asciiTheme="majorHAnsi" w:hAnsiTheme="majorHAnsi"/>
              </w:rPr>
            </w:pPr>
            <w:r w:rsidRPr="007D5E85">
              <w:rPr>
                <w:rFonts w:asciiTheme="majorHAnsi" w:hAnsiTheme="majorHAnsi"/>
                <w:highlight w:val="yellow"/>
              </w:rPr>
              <w:t>[</w:t>
            </w:r>
            <w:r w:rsidR="008423FD">
              <w:rPr>
                <w:rFonts w:asciiTheme="majorHAnsi" w:hAnsiTheme="majorHAnsi"/>
                <w:highlight w:val="yellow"/>
              </w:rPr>
              <w:t>ORGANISATION</w:t>
            </w:r>
            <w:r w:rsidRPr="007D5E85">
              <w:rPr>
                <w:rFonts w:asciiTheme="majorHAnsi" w:hAnsiTheme="majorHAnsi"/>
                <w:highlight w:val="yellow"/>
              </w:rPr>
              <w:t>]</w:t>
            </w:r>
            <w:r>
              <w:rPr>
                <w:rFonts w:asciiTheme="majorHAnsi" w:hAnsiTheme="majorHAnsi"/>
              </w:rPr>
              <w:t xml:space="preserve"> is committed to providing the highest standards of health, safety and welfare for its athletes</w:t>
            </w:r>
            <w:r w:rsidR="007D5E85">
              <w:rPr>
                <w:rFonts w:asciiTheme="majorHAnsi" w:hAnsiTheme="majorHAnsi"/>
              </w:rPr>
              <w:t>, staff, fans and participants</w:t>
            </w:r>
            <w:r>
              <w:rPr>
                <w:rFonts w:asciiTheme="majorHAnsi" w:hAnsiTheme="majorHAnsi"/>
              </w:rPr>
              <w:t xml:space="preserve">. </w:t>
            </w:r>
          </w:p>
          <w:p w14:paraId="0972EE02" w14:textId="5D8F3872" w:rsidR="00B00BF1" w:rsidRDefault="007D5E85" w:rsidP="00503627">
            <w:pPr>
              <w:spacing w:after="240" w:line="240" w:lineRule="auto"/>
              <w:rPr>
                <w:rFonts w:asciiTheme="majorHAnsi" w:hAnsiTheme="majorHAnsi"/>
              </w:rPr>
            </w:pPr>
            <w:r w:rsidRPr="007D5E85">
              <w:rPr>
                <w:rFonts w:asciiTheme="majorHAnsi" w:hAnsiTheme="majorHAnsi"/>
                <w:highlight w:val="yellow"/>
              </w:rPr>
              <w:t>[</w:t>
            </w:r>
            <w:r w:rsidR="00A5691F">
              <w:rPr>
                <w:rFonts w:asciiTheme="majorHAnsi" w:hAnsiTheme="majorHAnsi"/>
                <w:highlight w:val="yellow"/>
              </w:rPr>
              <w:t>INSERT ORGANISATION NAME</w:t>
            </w:r>
            <w:r w:rsidRPr="007D5E85">
              <w:rPr>
                <w:rFonts w:asciiTheme="majorHAnsi" w:hAnsiTheme="majorHAnsi"/>
                <w:highlight w:val="yellow"/>
              </w:rPr>
              <w:t>]</w:t>
            </w:r>
            <w:r w:rsidR="00B00BF1">
              <w:rPr>
                <w:rFonts w:asciiTheme="majorHAnsi" w:hAnsiTheme="majorHAnsi"/>
              </w:rPr>
              <w:t xml:space="preserve"> seeks, wherever it is reasonably practicable to do so, to avoid inherently risk</w:t>
            </w:r>
            <w:r w:rsidR="00123926">
              <w:rPr>
                <w:rFonts w:asciiTheme="majorHAnsi" w:hAnsiTheme="majorHAnsi"/>
              </w:rPr>
              <w:t>y</w:t>
            </w:r>
            <w:r w:rsidR="00B00BF1">
              <w:rPr>
                <w:rFonts w:asciiTheme="majorHAnsi" w:hAnsiTheme="majorHAnsi"/>
              </w:rPr>
              <w:t xml:space="preserve"> activities and to manage work health and safety risks to the lowest extent possible. </w:t>
            </w:r>
          </w:p>
        </w:tc>
        <w:tc>
          <w:tcPr>
            <w:tcW w:w="3347" w:type="dxa"/>
            <w:vAlign w:val="center"/>
          </w:tcPr>
          <w:p w14:paraId="19218737" w14:textId="36D74FDC" w:rsidR="00B00BF1" w:rsidRDefault="0096094B" w:rsidP="00E91C8C">
            <w:pPr>
              <w:spacing w:before="240" w:after="240" w:line="240" w:lineRule="auto"/>
              <w:jc w:val="center"/>
              <w:rPr>
                <w:rFonts w:asciiTheme="majorHAnsi" w:hAnsiTheme="majorHAnsi"/>
              </w:rPr>
            </w:pPr>
            <w:r>
              <w:rPr>
                <w:noProof/>
              </w:rPr>
              <mc:AlternateContent>
                <mc:Choice Requires="wps">
                  <w:drawing>
                    <wp:anchor distT="0" distB="0" distL="114300" distR="114300" simplePos="0" relativeHeight="251637760" behindDoc="0" locked="0" layoutInCell="1" allowOverlap="1" wp14:anchorId="2F0D6413" wp14:editId="69960218">
                      <wp:simplePos x="0" y="0"/>
                      <wp:positionH relativeFrom="column">
                        <wp:posOffset>977265</wp:posOffset>
                      </wp:positionH>
                      <wp:positionV relativeFrom="paragraph">
                        <wp:posOffset>384810</wp:posOffset>
                      </wp:positionV>
                      <wp:extent cx="678180" cy="244475"/>
                      <wp:effectExtent l="57150" t="38100" r="7620" b="98425"/>
                      <wp:wrapNone/>
                      <wp:docPr id="4" name="Right Arrow 2">
                        <a:extLst xmlns:a="http://schemas.openxmlformats.org/drawingml/2006/main">
                          <a:ext uri="{FF2B5EF4-FFF2-40B4-BE49-F238E27FC236}">
                            <a16:creationId xmlns:a16="http://schemas.microsoft.com/office/drawing/2014/main" id="{09C7D1B5-E73E-4844-960D-561CFE1FED4C}"/>
                          </a:ext>
                        </a:extLst>
                      </wp:docPr>
                      <wp:cNvGraphicFramePr/>
                      <a:graphic xmlns:a="http://schemas.openxmlformats.org/drawingml/2006/main">
                        <a:graphicData uri="http://schemas.microsoft.com/office/word/2010/wordprocessingShape">
                          <wps:wsp>
                            <wps:cNvSpPr/>
                            <wps:spPr>
                              <a:xfrm rot="10800000">
                                <a:off x="0" y="0"/>
                                <a:ext cx="678180" cy="244475"/>
                              </a:xfrm>
                              <a:prstGeom prst="rightArrow">
                                <a:avLst/>
                              </a:prstGeom>
                              <a:solidFill>
                                <a:schemeClr val="bg1">
                                  <a:lumMod val="7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1820D2AC">
                    <v:shapetype id="_x0000_t13" coordsize="21600,21600" o:spt="13" adj="16200,5400" path="m@0,l@0@1,0@1,0@2@0@2@0,21600,21600,10800xe" w14:anchorId="7AA59525">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 style="position:absolute;margin-left:76.95pt;margin-top:30.3pt;width:53.4pt;height:19.25pt;rotation:18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bfbfbf [2412]" type="#_x0000_t13" adj="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g1FAIAAM4EAAAOAAAAZHJzL2Uyb0RvYy54bWy0VNtuEzEQfUfiHyy/k90NaRtF2VSoVXkB&#10;WrXwAY7XzlqyPdbYzSZ8PWNvuoWCQEKwD5Yvc87MOfbs+vLgLNsrjAZ8y5tZzZnyEjrjdy3/8vnm&#10;zZKzmITvhAWvWn5UkV9uXr9aD2Gl5tCD7RQyIvFxNYSW9ymFVVVF2Ssn4gyC8nSoAZ1ItMRd1aEY&#10;iN3Zal7X59UA2AUEqWKk3evxkG8Kv9ZKpluto0rMtpxqS2XEMm7zWG3WYrVDEXojT2WIv6jCCeMp&#10;6UR1LZJgj2h+onJGIkTQaSbBVaC1kapoIDVN/ULNQy+CKlrInBgmm+K/o5Wf9nfITNfyBWdeOLqi&#10;e7PrE3uHCAObZ4OGEFcU9xDu8LSKNM1qDxodQyBXm3pZ56+YQLLYoXh8nDxWh8QkbZ5fLJsl3YSk&#10;o/lisbg4yymqkStzBozpvQLH8qTlmKspxRRqsf8Q0wh4CsygCNZ0N8bassiPR11ZZHtB177dNQVq&#10;H91H6Ma9i7Nc68hT3loOL2X8wGT9fyMnxZm9yuaOdpZZOlqVc1p/rzTdCzk2Vj9VOQoQUiqfmpOE&#10;Ep1hmiyYgG+L7N8CT/EZqkq3TOD5n8ETomQGnyawMx7wVwR2KlmP8U8OjLqzBVvojvQk6Z+SbmnQ&#10;FoaWS2sCZz3g15d7mOwVjM0tvKSIlqfiSuaipimXemrw3JXfr0vy59/Q5hsAAAD//wMAUEsDBBQA&#10;BgAIAAAAIQAFvo994QAAAAkBAAAPAAAAZHJzL2Rvd25yZXYueG1sTI9BT8JAEIXvJv6HzZh4IbIL&#10;hEprtwRM8EAwgUI8D+3YNnZnm+4C9d+7nvT4Ml/e+yZdDqYVV+pdY1nDZKxAEBe2bLjScDpunhYg&#10;nEcusbVMGr7JwTK7v0sxKe2ND3TNfSVCCbsENdTed4mUrqjJoBvbjjjcPm1v0IfYV7Ls8RbKTSun&#10;SkXSYMNhocaOXmsqvvKL0fB2mr3vR7v9aLvOefWxOSCu51utHx+G1QsIT4P/g+FXP6hDFpzO9sKl&#10;E23I81kcUA2RikAEYBqpZxBnDXE8AZml8v8H2Q8AAAD//wMAUEsBAi0AFAAGAAgAAAAhALaDOJL+&#10;AAAA4QEAABMAAAAAAAAAAAAAAAAAAAAAAFtDb250ZW50X1R5cGVzXS54bWxQSwECLQAUAAYACAAA&#10;ACEAOP0h/9YAAACUAQAACwAAAAAAAAAAAAAAAAAvAQAAX3JlbHMvLnJlbHNQSwECLQAUAAYACAAA&#10;ACEAI+aYNRQCAADOBAAADgAAAAAAAAAAAAAAAAAuAgAAZHJzL2Uyb0RvYy54bWxQSwECLQAUAAYA&#10;CAAAACEABb6PfeEAAAAJAQAADwAAAAAAAAAAAAAAAABuBAAAZHJzL2Rvd25yZXYueG1sUEsFBgAA&#10;AAAEAAQA8wAAAHwFAAAAAA==&#10;">
                      <v:shadow on="t" color="black" opacity="22937f" offset="0,.63889mm" origin=",.5"/>
                    </v:shape>
                  </w:pict>
                </mc:Fallback>
              </mc:AlternateContent>
            </w:r>
            <w:r w:rsidR="00A92822" w:rsidRPr="00A92822">
              <w:rPr>
                <w:rFonts w:asciiTheme="majorHAnsi" w:hAnsiTheme="majorHAnsi"/>
                <w:noProof/>
              </w:rPr>
              <w:drawing>
                <wp:inline distT="0" distB="0" distL="0" distR="0" wp14:anchorId="7026B370" wp14:editId="33BE0F50">
                  <wp:extent cx="1447800" cy="18002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p>
        </w:tc>
      </w:tr>
      <w:tr w:rsidR="00132C66" w14:paraId="3C53B3EA" w14:textId="77777777" w:rsidTr="00E91C8C">
        <w:tc>
          <w:tcPr>
            <w:tcW w:w="5935" w:type="dxa"/>
            <w:shd w:val="clear" w:color="auto" w:fill="D9D9D9" w:themeFill="background1" w:themeFillShade="D9"/>
            <w:vAlign w:val="center"/>
          </w:tcPr>
          <w:p w14:paraId="429AA4E2" w14:textId="77777777" w:rsidR="00132C66" w:rsidRPr="001F2D97" w:rsidRDefault="00132C66" w:rsidP="00E91C8C">
            <w:pPr>
              <w:keepNext/>
              <w:spacing w:after="240" w:line="240" w:lineRule="auto"/>
              <w:rPr>
                <w:rFonts w:asciiTheme="majorHAnsi" w:hAnsiTheme="majorHAnsi"/>
                <w:b/>
                <w:i/>
              </w:rPr>
            </w:pPr>
            <w:r>
              <w:rPr>
                <w:rFonts w:asciiTheme="majorHAnsi" w:hAnsiTheme="majorHAnsi"/>
                <w:b/>
                <w:i/>
              </w:rPr>
              <w:t>Child Safety and Safeguarding</w:t>
            </w:r>
          </w:p>
        </w:tc>
        <w:tc>
          <w:tcPr>
            <w:tcW w:w="3347" w:type="dxa"/>
            <w:shd w:val="clear" w:color="auto" w:fill="D9D9D9" w:themeFill="background1" w:themeFillShade="D9"/>
            <w:vAlign w:val="center"/>
          </w:tcPr>
          <w:p w14:paraId="41B448A5" w14:textId="1962570C" w:rsidR="00132C66" w:rsidRPr="000E4293" w:rsidRDefault="00132C66" w:rsidP="00503627">
            <w:pPr>
              <w:spacing w:after="240" w:line="240" w:lineRule="auto"/>
              <w:jc w:val="center"/>
              <w:rPr>
                <w:rFonts w:asciiTheme="majorHAnsi" w:hAnsiTheme="majorHAnsi"/>
                <w:b/>
                <w:i/>
              </w:rPr>
            </w:pPr>
            <w:r>
              <w:rPr>
                <w:rFonts w:asciiTheme="majorHAnsi" w:hAnsiTheme="majorHAnsi"/>
                <w:b/>
                <w:i/>
              </w:rPr>
              <w:t>Child Safety and Safeguarding Risk Appetite</w:t>
            </w:r>
          </w:p>
        </w:tc>
      </w:tr>
      <w:tr w:rsidR="00132C66" w14:paraId="3A0F4137" w14:textId="77777777" w:rsidTr="00E91C8C">
        <w:tc>
          <w:tcPr>
            <w:tcW w:w="5935" w:type="dxa"/>
          </w:tcPr>
          <w:p w14:paraId="5A5AEAE8" w14:textId="13889FDB" w:rsidR="000E4293" w:rsidRDefault="00132C66" w:rsidP="00E91C8C">
            <w:pPr>
              <w:keepNext/>
              <w:spacing w:after="240" w:line="240" w:lineRule="auto"/>
              <w:rPr>
                <w:rFonts w:asciiTheme="majorHAnsi" w:hAnsiTheme="majorHAnsi"/>
              </w:rPr>
            </w:pPr>
            <w:r w:rsidRPr="000E4293">
              <w:rPr>
                <w:rFonts w:asciiTheme="majorHAnsi" w:hAnsiTheme="majorHAnsi"/>
                <w:highlight w:val="yellow"/>
              </w:rPr>
              <w:t>[</w:t>
            </w:r>
            <w:r w:rsidR="00A5691F">
              <w:rPr>
                <w:rFonts w:asciiTheme="majorHAnsi" w:hAnsiTheme="majorHAnsi"/>
                <w:highlight w:val="yellow"/>
              </w:rPr>
              <w:t>INSERT ORGANISATION NAME</w:t>
            </w:r>
            <w:r w:rsidRPr="000E4293">
              <w:rPr>
                <w:rFonts w:asciiTheme="majorHAnsi" w:hAnsiTheme="majorHAnsi"/>
                <w:highlight w:val="yellow"/>
              </w:rPr>
              <w:t>]</w:t>
            </w:r>
            <w:r>
              <w:rPr>
                <w:rFonts w:asciiTheme="majorHAnsi" w:hAnsiTheme="majorHAnsi"/>
              </w:rPr>
              <w:t xml:space="preserve"> is committed to providing a safe and respectful environment for its staff</w:t>
            </w:r>
            <w:r w:rsidR="004B6941">
              <w:rPr>
                <w:rFonts w:asciiTheme="majorHAnsi" w:hAnsiTheme="majorHAnsi"/>
              </w:rPr>
              <w:t>, volunteers</w:t>
            </w:r>
            <w:r w:rsidR="00D32B13">
              <w:rPr>
                <w:rFonts w:asciiTheme="majorHAnsi" w:hAnsiTheme="majorHAnsi"/>
              </w:rPr>
              <w:t>,</w:t>
            </w:r>
            <w:r>
              <w:rPr>
                <w:rFonts w:asciiTheme="majorHAnsi" w:hAnsiTheme="majorHAnsi"/>
              </w:rPr>
              <w:t xml:space="preserve"> athletes</w:t>
            </w:r>
            <w:r w:rsidR="00D32B13">
              <w:rPr>
                <w:rFonts w:asciiTheme="majorHAnsi" w:hAnsiTheme="majorHAnsi"/>
              </w:rPr>
              <w:t xml:space="preserve"> and participants</w:t>
            </w:r>
            <w:r>
              <w:rPr>
                <w:rFonts w:asciiTheme="majorHAnsi" w:hAnsiTheme="majorHAnsi"/>
              </w:rPr>
              <w:t xml:space="preserve">. Staff and athletes must at all times be protected from physical and psychological harm and </w:t>
            </w:r>
            <w:r w:rsidRPr="000E4293">
              <w:rPr>
                <w:rFonts w:asciiTheme="majorHAnsi" w:hAnsiTheme="majorHAnsi"/>
                <w:highlight w:val="yellow"/>
              </w:rPr>
              <w:t>[</w:t>
            </w:r>
            <w:r w:rsidR="00A5691F">
              <w:rPr>
                <w:rFonts w:asciiTheme="majorHAnsi" w:hAnsiTheme="majorHAnsi"/>
                <w:highlight w:val="yellow"/>
              </w:rPr>
              <w:t>INSERT ORGANISATION NAME</w:t>
            </w:r>
            <w:r w:rsidRPr="000E4293">
              <w:rPr>
                <w:rFonts w:asciiTheme="majorHAnsi" w:hAnsiTheme="majorHAnsi"/>
                <w:highlight w:val="yellow"/>
              </w:rPr>
              <w:t>]</w:t>
            </w:r>
            <w:r>
              <w:rPr>
                <w:rFonts w:asciiTheme="majorHAnsi" w:hAnsiTheme="majorHAnsi"/>
              </w:rPr>
              <w:t xml:space="preserve"> is committed to eradicating all forms of discrimination, harassment and bullying. </w:t>
            </w:r>
          </w:p>
          <w:p w14:paraId="7229E6E8" w14:textId="12BC8C26" w:rsidR="00132C66" w:rsidRDefault="00132C66" w:rsidP="00E91C8C">
            <w:pPr>
              <w:keepNext/>
              <w:spacing w:after="240" w:line="240" w:lineRule="auto"/>
              <w:rPr>
                <w:rFonts w:asciiTheme="majorHAnsi" w:hAnsiTheme="majorHAnsi"/>
              </w:rPr>
            </w:pPr>
            <w:r w:rsidRPr="000E4293">
              <w:rPr>
                <w:rFonts w:asciiTheme="majorHAnsi" w:hAnsiTheme="majorHAnsi"/>
                <w:highlight w:val="yellow"/>
              </w:rPr>
              <w:t>[</w:t>
            </w:r>
            <w:r w:rsidR="00A5691F">
              <w:rPr>
                <w:rFonts w:asciiTheme="majorHAnsi" w:hAnsiTheme="majorHAnsi"/>
                <w:highlight w:val="yellow"/>
              </w:rPr>
              <w:t>INSERT ORGANISATION NAME</w:t>
            </w:r>
            <w:r w:rsidRPr="000E4293">
              <w:rPr>
                <w:rFonts w:asciiTheme="majorHAnsi" w:hAnsiTheme="majorHAnsi"/>
                <w:highlight w:val="yellow"/>
              </w:rPr>
              <w:t>]</w:t>
            </w:r>
            <w:r>
              <w:rPr>
                <w:rFonts w:asciiTheme="majorHAnsi" w:hAnsiTheme="majorHAnsi"/>
              </w:rPr>
              <w:t xml:space="preserve"> has a </w:t>
            </w:r>
            <w:r w:rsidR="00A5691F">
              <w:rPr>
                <w:rFonts w:asciiTheme="majorHAnsi" w:hAnsiTheme="majorHAnsi"/>
              </w:rPr>
              <w:t>zero-tolerance</w:t>
            </w:r>
            <w:r>
              <w:rPr>
                <w:rFonts w:asciiTheme="majorHAnsi" w:hAnsiTheme="majorHAnsi"/>
              </w:rPr>
              <w:t xml:space="preserve"> approach to any form of abuse or exploitation of its staff</w:t>
            </w:r>
            <w:r w:rsidR="000967BD">
              <w:rPr>
                <w:rFonts w:asciiTheme="majorHAnsi" w:hAnsiTheme="majorHAnsi"/>
              </w:rPr>
              <w:t>, vo</w:t>
            </w:r>
            <w:r w:rsidR="00066B86">
              <w:rPr>
                <w:rFonts w:asciiTheme="majorHAnsi" w:hAnsiTheme="majorHAnsi"/>
              </w:rPr>
              <w:t>l</w:t>
            </w:r>
            <w:r w:rsidR="000967BD">
              <w:rPr>
                <w:rFonts w:asciiTheme="majorHAnsi" w:hAnsiTheme="majorHAnsi"/>
              </w:rPr>
              <w:t>unteers,</w:t>
            </w:r>
            <w:r>
              <w:rPr>
                <w:rFonts w:asciiTheme="majorHAnsi" w:hAnsiTheme="majorHAnsi"/>
              </w:rPr>
              <w:t xml:space="preserve"> athletes </w:t>
            </w:r>
            <w:r w:rsidR="000967BD">
              <w:rPr>
                <w:rFonts w:asciiTheme="majorHAnsi" w:hAnsiTheme="majorHAnsi"/>
              </w:rPr>
              <w:t xml:space="preserve">and participants </w:t>
            </w:r>
            <w:r>
              <w:rPr>
                <w:rFonts w:asciiTheme="majorHAnsi" w:hAnsiTheme="majorHAnsi"/>
              </w:rPr>
              <w:t xml:space="preserve">(including children). </w:t>
            </w:r>
          </w:p>
        </w:tc>
        <w:tc>
          <w:tcPr>
            <w:tcW w:w="3347" w:type="dxa"/>
            <w:vAlign w:val="center"/>
          </w:tcPr>
          <w:p w14:paraId="4C8C3663" w14:textId="29AB68BF" w:rsidR="00132C66" w:rsidRDefault="0001431A" w:rsidP="00E91C8C">
            <w:pPr>
              <w:spacing w:before="240" w:after="240" w:line="240" w:lineRule="auto"/>
              <w:jc w:val="center"/>
              <w:rPr>
                <w:rFonts w:asciiTheme="majorHAnsi" w:hAnsiTheme="majorHAnsi"/>
              </w:rPr>
            </w:pPr>
            <w:r>
              <w:rPr>
                <w:noProof/>
              </w:rPr>
              <mc:AlternateContent>
                <mc:Choice Requires="wps">
                  <w:drawing>
                    <wp:anchor distT="0" distB="0" distL="114300" distR="114300" simplePos="0" relativeHeight="251642880" behindDoc="0" locked="0" layoutInCell="1" allowOverlap="1" wp14:anchorId="4A3ACA6C" wp14:editId="57079AD2">
                      <wp:simplePos x="0" y="0"/>
                      <wp:positionH relativeFrom="column">
                        <wp:posOffset>976630</wp:posOffset>
                      </wp:positionH>
                      <wp:positionV relativeFrom="paragraph">
                        <wp:posOffset>151130</wp:posOffset>
                      </wp:positionV>
                      <wp:extent cx="678180" cy="244475"/>
                      <wp:effectExtent l="57150" t="38100" r="7620" b="98425"/>
                      <wp:wrapNone/>
                      <wp:docPr id="19" name="Right Arrow 2"/>
                      <wp:cNvGraphicFramePr/>
                      <a:graphic xmlns:a="http://schemas.openxmlformats.org/drawingml/2006/main">
                        <a:graphicData uri="http://schemas.microsoft.com/office/word/2010/wordprocessingShape">
                          <wps:wsp>
                            <wps:cNvSpPr/>
                            <wps:spPr>
                              <a:xfrm rot="10800000">
                                <a:off x="0" y="0"/>
                                <a:ext cx="678180" cy="244475"/>
                              </a:xfrm>
                              <a:prstGeom prst="rightArrow">
                                <a:avLst/>
                              </a:prstGeom>
                              <a:solidFill>
                                <a:schemeClr val="bg1">
                                  <a:lumMod val="7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74F75BAD">
                    <v:shape id="Right Arrow 2" style="position:absolute;margin-left:76.9pt;margin-top:11.9pt;width:53.4pt;height:19.25pt;rotation:18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bfbfbf [2412]" type="#_x0000_t13" adj="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K9FAIAAM8EAAAOAAAAZHJzL2Uyb0RvYy54bWy0VNtuEzEQfUfiHyy/k90NaRuibCrUqrwA&#10;rVr4AMdrZy3ZHmvsZhO+nrE3XaAgkBDsg+XLnDNzzti7vjw4y/YKowHf8mZWc6a8hM74Xcs/f7p5&#10;teQsJuE7YcGrlh9V5Jebly/WQ1ipOfRgO4WMSHxcDaHlfUphVVVR9sqJOIOgPB1qQCcSLXFXdSgG&#10;Yne2mtf1eTUAdgFBqhhp93o85JvCr7WS6VbrqBKzLafaUhmxjNs8Vpu1WO1QhN7IUxniL6pwwnhK&#10;OlFdiyTYI5qfqJyRCBF0mklwFWhtpCoaSE1TP1Pz0IugihYyJ4bJpvjvaOXH/R0y01Hv3nDmhaMe&#10;3Ztdn9hbRBjYPDs0hLiiwIdwh6dVpGmWe9DoGALZ2tTLOn/FBdLFDsXk42SyOiQmafP8YtksqRWS&#10;juaLxeLiLKeoRq7MGTCmdwocy5OWY66mFFOoxf59TCPgKTCDIljT3RhryyLfHnVlke0F9X27awrU&#10;ProP0I17F2e51pGnXLYcXsr4gcn6/0ZOijN7lc0d7SyzdLQq57T+XmlqDDk2Vj9VOQoQUiqfmpOE&#10;Ep1hmiyYgK+L7N8CT/EZqspzmcDzP4MnRMkMPk1gZzzgrwjsVLIe458cGHVnC7bQHelO0k8l3dKg&#10;LQwtl9YEznrAL8/3MNkrGF+38JIiWp6KK5mLXk1p6umF52f5/bok//Yf2nwFAAD//wMAUEsDBBQA&#10;BgAIAAAAIQB4C0mL3wAAAAkBAAAPAAAAZHJzL2Rvd25yZXYueG1sTI9BS8NAEIXvgv9hGcFLsRsT&#10;GiRmU1qhHopCG4vnaTImwexsyG7b+O+dnvT0eLzHm2/y5WR7dabRd44NPM4jUMSVqztuDBw+Ng9P&#10;oHxArrF3TAZ+yMOyuL3JMavdhfd0LkOjZIR9hgbaEIZMa1+1ZNHP3UAs2ZcbLQaxY6PrES8ybnsd&#10;R1GqLXYsF1oc6KWl6rs8WQOvh+R9N3vbzbbrklefmz3ierE15v5uWj2DCjSFvzJc8QUdCmE6uhPX&#10;XvXiF4mgBwPxVaUQp1EK6mggjRPQRa7/f1D8AgAA//8DAFBLAQItABQABgAIAAAAIQC2gziS/gAA&#10;AOEBAAATAAAAAAAAAAAAAAAAAAAAAABbQ29udGVudF9UeXBlc10ueG1sUEsBAi0AFAAGAAgAAAAh&#10;ADj9If/WAAAAlAEAAAsAAAAAAAAAAAAAAAAALwEAAF9yZWxzLy5yZWxzUEsBAi0AFAAGAAgAAAAh&#10;AJ/Twr0UAgAAzwQAAA4AAAAAAAAAAAAAAAAALgIAAGRycy9lMm9Eb2MueG1sUEsBAi0AFAAGAAgA&#10;AAAhAHgLSYvfAAAACQEAAA8AAAAAAAAAAAAAAAAAbgQAAGRycy9kb3ducmV2LnhtbFBLBQYAAAAA&#10;BAAEAPMAAAB6BQAAAAA=&#10;" w14:anchorId="65796B4B">
                      <v:shadow on="t" color="black" opacity="22937f" offset="0,.63889mm" origin=",.5"/>
                    </v:shape>
                  </w:pict>
                </mc:Fallback>
              </mc:AlternateContent>
            </w:r>
            <w:r w:rsidR="00804330" w:rsidRPr="00804330">
              <w:rPr>
                <w:rFonts w:asciiTheme="majorHAnsi" w:hAnsiTheme="majorHAnsi"/>
                <w:noProof/>
              </w:rPr>
              <w:drawing>
                <wp:inline distT="0" distB="0" distL="0" distR="0" wp14:anchorId="04326F68" wp14:editId="10DF0D26">
                  <wp:extent cx="1447800" cy="1800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p>
        </w:tc>
      </w:tr>
    </w:tbl>
    <w:p w14:paraId="30496D25" w14:textId="77777777" w:rsidR="00B41268" w:rsidRDefault="00B41268">
      <w:r>
        <w:br w:type="page"/>
      </w:r>
    </w:p>
    <w:tbl>
      <w:tblPr>
        <w:tblStyle w:val="TableGrid"/>
        <w:tblW w:w="0" w:type="auto"/>
        <w:tblLook w:val="04A0" w:firstRow="1" w:lastRow="0" w:firstColumn="1" w:lastColumn="0" w:noHBand="0" w:noVBand="1"/>
      </w:tblPr>
      <w:tblGrid>
        <w:gridCol w:w="5935"/>
        <w:gridCol w:w="3347"/>
      </w:tblGrid>
      <w:tr w:rsidR="00132C66" w14:paraId="0BF80EA3" w14:textId="77777777" w:rsidTr="00E91C8C">
        <w:tc>
          <w:tcPr>
            <w:tcW w:w="5935" w:type="dxa"/>
            <w:shd w:val="clear" w:color="auto" w:fill="D9D9D9" w:themeFill="background1" w:themeFillShade="D9"/>
          </w:tcPr>
          <w:p w14:paraId="7645BF3B" w14:textId="7394D8AD" w:rsidR="00132C66" w:rsidRPr="00DB087F" w:rsidRDefault="00132C66" w:rsidP="00503627">
            <w:pPr>
              <w:spacing w:after="240" w:line="240" w:lineRule="auto"/>
              <w:rPr>
                <w:rFonts w:asciiTheme="majorHAnsi" w:hAnsiTheme="majorHAnsi"/>
                <w:b/>
                <w:i/>
              </w:rPr>
            </w:pPr>
            <w:r w:rsidRPr="00DB087F">
              <w:rPr>
                <w:rFonts w:asciiTheme="majorHAnsi" w:hAnsiTheme="majorHAnsi"/>
                <w:b/>
                <w:i/>
              </w:rPr>
              <w:lastRenderedPageBreak/>
              <w:t>Technolog</w:t>
            </w:r>
            <w:r w:rsidR="000E4293">
              <w:rPr>
                <w:rFonts w:asciiTheme="majorHAnsi" w:hAnsiTheme="majorHAnsi"/>
                <w:b/>
                <w:i/>
              </w:rPr>
              <w:t>y</w:t>
            </w:r>
            <w:r w:rsidRPr="00DB087F">
              <w:rPr>
                <w:rFonts w:asciiTheme="majorHAnsi" w:hAnsiTheme="majorHAnsi"/>
                <w:b/>
                <w:i/>
              </w:rPr>
              <w:t xml:space="preserve"> Risks</w:t>
            </w:r>
          </w:p>
        </w:tc>
        <w:tc>
          <w:tcPr>
            <w:tcW w:w="3347" w:type="dxa"/>
            <w:shd w:val="clear" w:color="auto" w:fill="D9D9D9" w:themeFill="background1" w:themeFillShade="D9"/>
          </w:tcPr>
          <w:p w14:paraId="6CC63BFB" w14:textId="609D7392" w:rsidR="00132C66" w:rsidRPr="00132C66" w:rsidRDefault="00132C66" w:rsidP="00503627">
            <w:pPr>
              <w:spacing w:after="240" w:line="240" w:lineRule="auto"/>
              <w:jc w:val="center"/>
              <w:rPr>
                <w:rFonts w:asciiTheme="majorHAnsi" w:hAnsiTheme="majorHAnsi"/>
                <w:b/>
                <w:i/>
              </w:rPr>
            </w:pPr>
            <w:r w:rsidRPr="00132C66">
              <w:rPr>
                <w:rFonts w:asciiTheme="majorHAnsi" w:hAnsiTheme="majorHAnsi"/>
                <w:b/>
                <w:i/>
              </w:rPr>
              <w:t>Technolog</w:t>
            </w:r>
            <w:r w:rsidR="000E4293">
              <w:rPr>
                <w:rFonts w:asciiTheme="majorHAnsi" w:hAnsiTheme="majorHAnsi"/>
                <w:b/>
                <w:i/>
              </w:rPr>
              <w:t>y</w:t>
            </w:r>
            <w:r w:rsidRPr="00132C66">
              <w:rPr>
                <w:rFonts w:asciiTheme="majorHAnsi" w:hAnsiTheme="majorHAnsi"/>
                <w:b/>
                <w:i/>
              </w:rPr>
              <w:t xml:space="preserve"> Risk Appetite</w:t>
            </w:r>
          </w:p>
        </w:tc>
      </w:tr>
      <w:tr w:rsidR="00132C66" w14:paraId="0683A183" w14:textId="77777777" w:rsidTr="002D1945">
        <w:trPr>
          <w:trHeight w:val="989"/>
        </w:trPr>
        <w:tc>
          <w:tcPr>
            <w:tcW w:w="5935" w:type="dxa"/>
          </w:tcPr>
          <w:p w14:paraId="3715C84F" w14:textId="32549464" w:rsidR="001B490F" w:rsidRDefault="00132C66" w:rsidP="00503627">
            <w:pPr>
              <w:spacing w:after="240" w:line="240" w:lineRule="auto"/>
              <w:rPr>
                <w:rFonts w:asciiTheme="majorHAnsi" w:hAnsiTheme="majorHAnsi"/>
              </w:rPr>
            </w:pPr>
            <w:r w:rsidRPr="00AD149D">
              <w:rPr>
                <w:rFonts w:asciiTheme="majorHAnsi" w:hAnsiTheme="majorHAnsi"/>
                <w:highlight w:val="yellow"/>
              </w:rPr>
              <w:t>[</w:t>
            </w:r>
            <w:r w:rsidR="00A5691F">
              <w:rPr>
                <w:rFonts w:asciiTheme="majorHAnsi" w:hAnsiTheme="majorHAnsi"/>
                <w:highlight w:val="yellow"/>
              </w:rPr>
              <w:t>INSERT ORGANISATION NAME</w:t>
            </w:r>
            <w:r w:rsidRPr="00AD149D">
              <w:rPr>
                <w:rFonts w:asciiTheme="majorHAnsi" w:hAnsiTheme="majorHAnsi"/>
                <w:highlight w:val="yellow"/>
              </w:rPr>
              <w:t>]</w:t>
            </w:r>
            <w:r w:rsidR="00AD149D">
              <w:rPr>
                <w:rFonts w:asciiTheme="majorHAnsi" w:hAnsiTheme="majorHAnsi"/>
              </w:rPr>
              <w:t>’s</w:t>
            </w:r>
            <w:r>
              <w:rPr>
                <w:rFonts w:asciiTheme="majorHAnsi" w:hAnsiTheme="majorHAnsi"/>
              </w:rPr>
              <w:t xml:space="preserve"> technology platform is critical to its ability to service and connect with its broad range of stakeholders. It is also a critical enabler of competition management capabilities for </w:t>
            </w:r>
            <w:r w:rsidRPr="00AD149D">
              <w:rPr>
                <w:rFonts w:asciiTheme="majorHAnsi" w:hAnsiTheme="majorHAnsi"/>
                <w:highlight w:val="yellow"/>
              </w:rPr>
              <w:t>[</w:t>
            </w:r>
            <w:r w:rsidR="00A5691F">
              <w:rPr>
                <w:rFonts w:asciiTheme="majorHAnsi" w:hAnsiTheme="majorHAnsi"/>
                <w:highlight w:val="yellow"/>
              </w:rPr>
              <w:t>INSERT ORGANISATION NAME</w:t>
            </w:r>
            <w:r w:rsidRPr="00AD149D">
              <w:rPr>
                <w:rFonts w:asciiTheme="majorHAnsi" w:hAnsiTheme="majorHAnsi"/>
                <w:highlight w:val="yellow"/>
              </w:rPr>
              <w:t>]</w:t>
            </w:r>
            <w:r w:rsidR="00AD149D">
              <w:rPr>
                <w:rFonts w:asciiTheme="majorHAnsi" w:hAnsiTheme="majorHAnsi"/>
              </w:rPr>
              <w:t>’s</w:t>
            </w:r>
            <w:r>
              <w:rPr>
                <w:rFonts w:asciiTheme="majorHAnsi" w:hAnsiTheme="majorHAnsi"/>
              </w:rPr>
              <w:t xml:space="preserve"> many associations, volunteer administrators and participants. </w:t>
            </w:r>
          </w:p>
          <w:p w14:paraId="633583EB" w14:textId="173DE501" w:rsidR="000E4293" w:rsidRDefault="00132C66" w:rsidP="00503627">
            <w:pPr>
              <w:spacing w:after="240" w:line="240" w:lineRule="auto"/>
              <w:rPr>
                <w:rFonts w:asciiTheme="majorHAnsi" w:hAnsiTheme="majorHAnsi"/>
              </w:rPr>
            </w:pPr>
            <w:r>
              <w:rPr>
                <w:rFonts w:asciiTheme="majorHAnsi" w:hAnsiTheme="majorHAnsi"/>
              </w:rPr>
              <w:t>[</w:t>
            </w:r>
            <w:r w:rsidR="00A5691F">
              <w:rPr>
                <w:rFonts w:asciiTheme="majorHAnsi" w:hAnsiTheme="majorHAnsi"/>
              </w:rPr>
              <w:t>INSERT ORGANISATION NAME</w:t>
            </w:r>
            <w:r>
              <w:rPr>
                <w:rFonts w:asciiTheme="majorHAnsi" w:hAnsiTheme="majorHAnsi"/>
              </w:rPr>
              <w:t>]</w:t>
            </w:r>
            <w:r w:rsidR="001B490F">
              <w:rPr>
                <w:rFonts w:asciiTheme="majorHAnsi" w:hAnsiTheme="majorHAnsi"/>
              </w:rPr>
              <w:t>’s</w:t>
            </w:r>
            <w:r>
              <w:rPr>
                <w:rFonts w:asciiTheme="majorHAnsi" w:hAnsiTheme="majorHAnsi"/>
              </w:rPr>
              <w:t xml:space="preserve"> </w:t>
            </w:r>
            <w:r w:rsidRPr="001B490F">
              <w:rPr>
                <w:rFonts w:asciiTheme="majorHAnsi" w:hAnsiTheme="majorHAnsi"/>
                <w:bCs/>
                <w:iCs/>
              </w:rPr>
              <w:t>information</w:t>
            </w:r>
            <w:r>
              <w:rPr>
                <w:rFonts w:asciiTheme="majorHAnsi" w:hAnsiTheme="majorHAnsi"/>
              </w:rPr>
              <w:t xml:space="preserve"> technology security program must be robust enough to mitigate the various cyber threats to which </w:t>
            </w:r>
            <w:r w:rsidRPr="001B490F">
              <w:rPr>
                <w:rFonts w:asciiTheme="majorHAnsi" w:hAnsiTheme="majorHAnsi"/>
                <w:highlight w:val="yellow"/>
              </w:rPr>
              <w:t>[</w:t>
            </w:r>
            <w:r w:rsidR="00A5691F">
              <w:rPr>
                <w:rFonts w:asciiTheme="majorHAnsi" w:hAnsiTheme="majorHAnsi"/>
                <w:highlight w:val="yellow"/>
              </w:rPr>
              <w:t>INSERT ORGANISATION NAME</w:t>
            </w:r>
            <w:r w:rsidRPr="001B490F">
              <w:rPr>
                <w:rFonts w:asciiTheme="majorHAnsi" w:hAnsiTheme="majorHAnsi"/>
                <w:highlight w:val="yellow"/>
              </w:rPr>
              <w:t>]</w:t>
            </w:r>
            <w:r>
              <w:rPr>
                <w:rFonts w:asciiTheme="majorHAnsi" w:hAnsiTheme="majorHAnsi"/>
              </w:rPr>
              <w:t xml:space="preserve"> is exposed. </w:t>
            </w:r>
          </w:p>
          <w:p w14:paraId="46563FD5" w14:textId="27D69C51" w:rsidR="00132C66" w:rsidRDefault="00132C66" w:rsidP="00503627">
            <w:pPr>
              <w:spacing w:after="240" w:line="240" w:lineRule="auto"/>
              <w:rPr>
                <w:rFonts w:asciiTheme="majorHAnsi" w:hAnsiTheme="majorHAnsi"/>
              </w:rPr>
            </w:pPr>
            <w:r w:rsidRPr="001B490F">
              <w:rPr>
                <w:rFonts w:asciiTheme="majorHAnsi" w:hAnsiTheme="majorHAnsi"/>
                <w:highlight w:val="yellow"/>
              </w:rPr>
              <w:t>[</w:t>
            </w:r>
            <w:r w:rsidR="00A5691F">
              <w:rPr>
                <w:rFonts w:asciiTheme="majorHAnsi" w:hAnsiTheme="majorHAnsi"/>
                <w:highlight w:val="yellow"/>
              </w:rPr>
              <w:t>INSERT ORGANISATION NAME</w:t>
            </w:r>
            <w:r w:rsidRPr="001B490F">
              <w:rPr>
                <w:rFonts w:asciiTheme="majorHAnsi" w:hAnsiTheme="majorHAnsi"/>
                <w:highlight w:val="yellow"/>
              </w:rPr>
              <w:t>]</w:t>
            </w:r>
            <w:r>
              <w:rPr>
                <w:rFonts w:asciiTheme="majorHAnsi" w:hAnsiTheme="majorHAnsi"/>
              </w:rPr>
              <w:t xml:space="preserve"> has a low appetite for accepting risks that may compromise its ability to service and connect with its stakeholders. </w:t>
            </w:r>
          </w:p>
        </w:tc>
        <w:tc>
          <w:tcPr>
            <w:tcW w:w="3347" w:type="dxa"/>
            <w:vAlign w:val="center"/>
          </w:tcPr>
          <w:p w14:paraId="75DBA631" w14:textId="2FDE3F5B" w:rsidR="00132C66" w:rsidRDefault="0001431A" w:rsidP="00E91C8C">
            <w:pPr>
              <w:tabs>
                <w:tab w:val="left" w:pos="493"/>
              </w:tabs>
              <w:spacing w:before="240" w:after="240" w:line="240" w:lineRule="auto"/>
              <w:jc w:val="center"/>
              <w:rPr>
                <w:rFonts w:asciiTheme="majorHAnsi" w:hAnsiTheme="majorHAnsi"/>
              </w:rPr>
            </w:pPr>
            <w:r>
              <w:rPr>
                <w:noProof/>
              </w:rPr>
              <mc:AlternateContent>
                <mc:Choice Requires="wps">
                  <w:drawing>
                    <wp:anchor distT="0" distB="0" distL="114300" distR="114300" simplePos="0" relativeHeight="251648000" behindDoc="0" locked="0" layoutInCell="1" allowOverlap="1" wp14:anchorId="325C0846" wp14:editId="6B3FB591">
                      <wp:simplePos x="0" y="0"/>
                      <wp:positionH relativeFrom="column">
                        <wp:posOffset>984250</wp:posOffset>
                      </wp:positionH>
                      <wp:positionV relativeFrom="paragraph">
                        <wp:posOffset>539115</wp:posOffset>
                      </wp:positionV>
                      <wp:extent cx="678180" cy="244475"/>
                      <wp:effectExtent l="57150" t="38100" r="7620" b="98425"/>
                      <wp:wrapNone/>
                      <wp:docPr id="20" name="Right Arrow 2"/>
                      <wp:cNvGraphicFramePr/>
                      <a:graphic xmlns:a="http://schemas.openxmlformats.org/drawingml/2006/main">
                        <a:graphicData uri="http://schemas.microsoft.com/office/word/2010/wordprocessingShape">
                          <wps:wsp>
                            <wps:cNvSpPr/>
                            <wps:spPr>
                              <a:xfrm rot="10800000">
                                <a:off x="0" y="0"/>
                                <a:ext cx="678180" cy="244475"/>
                              </a:xfrm>
                              <a:prstGeom prst="rightArrow">
                                <a:avLst/>
                              </a:prstGeom>
                              <a:solidFill>
                                <a:schemeClr val="bg1">
                                  <a:lumMod val="7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1D5333F6">
                    <v:shape id="Right Arrow 2" style="position:absolute;margin-left:77.5pt;margin-top:42.45pt;width:53.4pt;height:19.25pt;rotation:18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bfbfbf [2412]" type="#_x0000_t13" adj="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edFAIAAM8EAAAOAAAAZHJzL2Uyb0RvYy54bWy0VNtuEzEQfUfiHyy/k80uaRtF2VSoVXkB&#10;WrXwAY7XzlqyPdbYzSZ8PWNvuoWCQEKwD5Yvc87MOfbs+vLgLNsrjAZ8y+vZnDPlJXTG71r+5fPN&#10;myVnMQnfCQtetfyoIr/cvH61HsJKNdCD7RQyIvFxNYSW9ymFVVVF2Ssn4gyC8nSoAZ1ItMRd1aEY&#10;iN3ZqpnPz6sBsAsIUsVIu9fjId8Ufq2VTLdaR5WYbTnVlsqIZdzmsdqsxWqHIvRGnsoQf1GFE8ZT&#10;0onqWiTBHtH8ROWMRIig00yCq0BrI1XRQGrq+Qs1D70Iqmghc2KYbIr/jlZ+2t8hM13LG7LHC0d3&#10;dG92fWLvEGFgTXZoCHFFgQ/hDk+rSNMs96DRMQSytZ4v5/krLpAudigmHyeT1SExSZvnF8t6Sbkk&#10;HTWLxeLiLKeoRq7MGTCm9wocy5OWY66mFFOoxf5DTCPgKTCDIljT3RhryyK/HnVlke0F3ft2Vxeo&#10;fXQfoRv3Ls5yrSNPeWw5vJTxA5P1/42cFGf2Kps72llm6WhVzmn9vdJ0MeTYWP1U5ShASKl8qk8S&#10;SnSGabJgAr4tsn8LPMVnqCrtMoGbP4MnRMkMPk1gZzzgrwjsVLIe458cGHVnC7bQHelN0k8l3dKg&#10;LQwtl9YEznrAry/3MNkrGLtbeEkRLU/FlcxFXVMu9dThuS2/X5fkz/+hzTcAAAD//wMAUEsDBBQA&#10;BgAIAAAAIQDB6ux04QAAAAoBAAAPAAAAZHJzL2Rvd25yZXYueG1sTI9Ba8JAFITvhf6H5RV6kbox&#10;GtGYjWjBHqQFTaXnZ3abhGbfhuyq6b/v66k9DjPMfJOtB9uKq+l940jBZByBMFQ63VCl4PS+e1qA&#10;8AFJY+vIKPg2Htb5/V2GqXY3OpprESrBJeRTVFCH0KVS+rI2Fv3YdYbY+3S9xcCyr6Tu8cbltpVx&#10;FM2lxYZ4ocbOPNem/CouVsHLafp2GL0eRvttQZuP3RFxm+yVenwYNisQwQzhLwy/+IwOOTOd3YW0&#10;Fy3rJOEvQcFitgTBgXg+4S9nduLpDGSeyf8X8h8AAAD//wMAUEsBAi0AFAAGAAgAAAAhALaDOJL+&#10;AAAA4QEAABMAAAAAAAAAAAAAAAAAAAAAAFtDb250ZW50X1R5cGVzXS54bWxQSwECLQAUAAYACAAA&#10;ACEAOP0h/9YAAACUAQAACwAAAAAAAAAAAAAAAAAvAQAAX3JlbHMvLnJlbHNQSwECLQAUAAYACAAA&#10;ACEAekHnnRQCAADPBAAADgAAAAAAAAAAAAAAAAAuAgAAZHJzL2Uyb0RvYy54bWxQSwECLQAUAAYA&#10;CAAAACEAwersdOEAAAAKAQAADwAAAAAAAAAAAAAAAABuBAAAZHJzL2Rvd25yZXYueG1sUEsFBgAA&#10;AAAEAAQA8wAAAHwFAAAAAA==&#10;" w14:anchorId="75712D79">
                      <v:shadow on="t" color="black" opacity="22937f" offset="0,.63889mm" origin=",.5"/>
                    </v:shape>
                  </w:pict>
                </mc:Fallback>
              </mc:AlternateContent>
            </w:r>
            <w:r w:rsidR="000967BD" w:rsidRPr="000967BD">
              <w:rPr>
                <w:rFonts w:asciiTheme="majorHAnsi" w:hAnsiTheme="majorHAnsi"/>
                <w:noProof/>
                <w:lang w:val="en-US"/>
              </w:rPr>
              <w:drawing>
                <wp:inline distT="0" distB="0" distL="0" distR="0" wp14:anchorId="357985A8" wp14:editId="7B2E45E2">
                  <wp:extent cx="1447800" cy="1800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p>
        </w:tc>
      </w:tr>
      <w:tr w:rsidR="00132C66" w14:paraId="57A6DF58" w14:textId="77777777" w:rsidTr="00E91C8C">
        <w:tc>
          <w:tcPr>
            <w:tcW w:w="5935" w:type="dxa"/>
            <w:shd w:val="clear" w:color="auto" w:fill="D9D9D9" w:themeFill="background1" w:themeFillShade="D9"/>
          </w:tcPr>
          <w:p w14:paraId="02D7CDE0" w14:textId="764A3029" w:rsidR="00132C66" w:rsidRPr="00DB087F" w:rsidRDefault="00132C66" w:rsidP="00E91C8C">
            <w:pPr>
              <w:spacing w:after="240" w:line="240" w:lineRule="auto"/>
              <w:rPr>
                <w:rFonts w:asciiTheme="majorHAnsi" w:hAnsiTheme="majorHAnsi"/>
                <w:b/>
                <w:i/>
              </w:rPr>
            </w:pPr>
            <w:r w:rsidRPr="00DB087F">
              <w:rPr>
                <w:rFonts w:asciiTheme="majorHAnsi" w:hAnsiTheme="majorHAnsi"/>
                <w:b/>
                <w:i/>
              </w:rPr>
              <w:t>Financ</w:t>
            </w:r>
            <w:r w:rsidR="009C0381">
              <w:rPr>
                <w:rFonts w:asciiTheme="majorHAnsi" w:hAnsiTheme="majorHAnsi"/>
                <w:b/>
                <w:i/>
              </w:rPr>
              <w:t>ial</w:t>
            </w:r>
            <w:r w:rsidRPr="00DB087F">
              <w:rPr>
                <w:rFonts w:asciiTheme="majorHAnsi" w:hAnsiTheme="majorHAnsi"/>
                <w:b/>
                <w:i/>
              </w:rPr>
              <w:t xml:space="preserve"> Risks</w:t>
            </w:r>
          </w:p>
        </w:tc>
        <w:tc>
          <w:tcPr>
            <w:tcW w:w="3347" w:type="dxa"/>
            <w:shd w:val="clear" w:color="auto" w:fill="D9D9D9" w:themeFill="background1" w:themeFillShade="D9"/>
          </w:tcPr>
          <w:p w14:paraId="2C01AF17" w14:textId="56005621" w:rsidR="00132C66" w:rsidRDefault="00132C66" w:rsidP="00503627">
            <w:pPr>
              <w:spacing w:after="240" w:line="240" w:lineRule="auto"/>
              <w:jc w:val="center"/>
              <w:rPr>
                <w:rFonts w:asciiTheme="majorHAnsi" w:hAnsiTheme="majorHAnsi"/>
              </w:rPr>
            </w:pPr>
            <w:r w:rsidRPr="00DB087F">
              <w:rPr>
                <w:rFonts w:asciiTheme="majorHAnsi" w:hAnsiTheme="majorHAnsi"/>
                <w:b/>
                <w:i/>
              </w:rPr>
              <w:t>Financ</w:t>
            </w:r>
            <w:r w:rsidR="009C0381">
              <w:rPr>
                <w:rFonts w:asciiTheme="majorHAnsi" w:hAnsiTheme="majorHAnsi"/>
                <w:b/>
                <w:i/>
              </w:rPr>
              <w:t>ial</w:t>
            </w:r>
            <w:r w:rsidRPr="00DB087F">
              <w:rPr>
                <w:rFonts w:asciiTheme="majorHAnsi" w:hAnsiTheme="majorHAnsi"/>
                <w:b/>
                <w:i/>
              </w:rPr>
              <w:t xml:space="preserve"> Risk</w:t>
            </w:r>
            <w:r>
              <w:rPr>
                <w:rFonts w:asciiTheme="majorHAnsi" w:hAnsiTheme="majorHAnsi"/>
                <w:b/>
                <w:i/>
              </w:rPr>
              <w:t xml:space="preserve"> Appetite</w:t>
            </w:r>
          </w:p>
        </w:tc>
      </w:tr>
      <w:tr w:rsidR="00132C66" w14:paraId="7E0E446A" w14:textId="77777777" w:rsidTr="00E91C8C">
        <w:tc>
          <w:tcPr>
            <w:tcW w:w="5935" w:type="dxa"/>
          </w:tcPr>
          <w:p w14:paraId="0424F55B" w14:textId="33C7F042" w:rsidR="00F74848" w:rsidRDefault="00132C66" w:rsidP="00E91C8C">
            <w:pPr>
              <w:spacing w:after="240" w:line="240" w:lineRule="auto"/>
              <w:rPr>
                <w:rFonts w:asciiTheme="majorHAnsi" w:hAnsiTheme="majorHAnsi"/>
              </w:rPr>
            </w:pPr>
            <w:r w:rsidRPr="00F74848">
              <w:rPr>
                <w:rFonts w:asciiTheme="majorHAnsi" w:hAnsiTheme="majorHAnsi"/>
                <w:highlight w:val="yellow"/>
              </w:rPr>
              <w:t>[</w:t>
            </w:r>
            <w:r w:rsidR="00A5691F">
              <w:rPr>
                <w:rFonts w:asciiTheme="majorHAnsi" w:hAnsiTheme="majorHAnsi"/>
                <w:highlight w:val="yellow"/>
              </w:rPr>
              <w:t>INSERT ORGANISATION NAME</w:t>
            </w:r>
            <w:r w:rsidRPr="00F74848">
              <w:rPr>
                <w:rFonts w:asciiTheme="majorHAnsi" w:hAnsiTheme="majorHAnsi"/>
                <w:highlight w:val="yellow"/>
              </w:rPr>
              <w:t>]</w:t>
            </w:r>
            <w:r>
              <w:rPr>
                <w:rFonts w:asciiTheme="majorHAnsi" w:hAnsiTheme="majorHAnsi"/>
              </w:rPr>
              <w:t xml:space="preserve"> is a </w:t>
            </w:r>
            <w:r w:rsidR="00A5691F">
              <w:rPr>
                <w:rFonts w:asciiTheme="majorHAnsi" w:hAnsiTheme="majorHAnsi"/>
              </w:rPr>
              <w:t>not-for-profit</w:t>
            </w:r>
            <w:r>
              <w:rPr>
                <w:rFonts w:asciiTheme="majorHAnsi" w:hAnsiTheme="majorHAnsi"/>
              </w:rPr>
              <w:t xml:space="preserve"> organisation that exists to service its members and administer the sport of </w:t>
            </w:r>
            <w:r w:rsidRPr="00F74848">
              <w:rPr>
                <w:rFonts w:asciiTheme="majorHAnsi" w:hAnsiTheme="majorHAnsi"/>
                <w:highlight w:val="yellow"/>
              </w:rPr>
              <w:t>[insert sport]</w:t>
            </w:r>
            <w:r>
              <w:rPr>
                <w:rFonts w:asciiTheme="majorHAnsi" w:hAnsiTheme="majorHAnsi"/>
              </w:rPr>
              <w:t xml:space="preserve"> in Australia. It must remain financially sustainable to do this. </w:t>
            </w:r>
          </w:p>
          <w:p w14:paraId="37D32995" w14:textId="238360D0" w:rsidR="00132C66" w:rsidRDefault="00132C66" w:rsidP="00E91C8C">
            <w:pPr>
              <w:spacing w:after="240" w:line="240" w:lineRule="auto"/>
              <w:rPr>
                <w:rFonts w:asciiTheme="majorHAnsi" w:hAnsiTheme="majorHAnsi"/>
              </w:rPr>
            </w:pPr>
            <w:r>
              <w:rPr>
                <w:rFonts w:asciiTheme="majorHAnsi" w:hAnsiTheme="majorHAnsi"/>
              </w:rPr>
              <w:t xml:space="preserve">As such, </w:t>
            </w:r>
            <w:r w:rsidRPr="00F74848">
              <w:rPr>
                <w:rFonts w:asciiTheme="majorHAnsi" w:hAnsiTheme="majorHAnsi"/>
                <w:highlight w:val="yellow"/>
              </w:rPr>
              <w:t>[</w:t>
            </w:r>
            <w:r w:rsidR="00A5691F">
              <w:rPr>
                <w:rFonts w:asciiTheme="majorHAnsi" w:hAnsiTheme="majorHAnsi"/>
                <w:highlight w:val="yellow"/>
              </w:rPr>
              <w:t>INSERT ORGANISATION NAME</w:t>
            </w:r>
            <w:r w:rsidRPr="00F74848">
              <w:rPr>
                <w:rFonts w:asciiTheme="majorHAnsi" w:hAnsiTheme="majorHAnsi"/>
                <w:highlight w:val="yellow"/>
              </w:rPr>
              <w:t>]</w:t>
            </w:r>
            <w:r>
              <w:rPr>
                <w:rFonts w:asciiTheme="majorHAnsi" w:hAnsiTheme="majorHAnsi"/>
              </w:rPr>
              <w:t xml:space="preserve"> has a </w:t>
            </w:r>
            <w:r w:rsidR="00A5691F">
              <w:rPr>
                <w:rFonts w:asciiTheme="majorHAnsi" w:hAnsiTheme="majorHAnsi"/>
              </w:rPr>
              <w:t>low-risk</w:t>
            </w:r>
            <w:r>
              <w:rPr>
                <w:rFonts w:asciiTheme="majorHAnsi" w:hAnsiTheme="majorHAnsi"/>
              </w:rPr>
              <w:t xml:space="preserve"> appetite for the irresponsible use and allocation of its financial resources.</w:t>
            </w:r>
            <w:r w:rsidR="00800419">
              <w:rPr>
                <w:noProof/>
              </w:rPr>
              <w:t xml:space="preserve"> </w:t>
            </w:r>
          </w:p>
        </w:tc>
        <w:tc>
          <w:tcPr>
            <w:tcW w:w="3347" w:type="dxa"/>
            <w:vAlign w:val="center"/>
          </w:tcPr>
          <w:p w14:paraId="3AEF0136" w14:textId="7C3142F9" w:rsidR="00132C66" w:rsidRDefault="00800419" w:rsidP="00E91C8C">
            <w:pPr>
              <w:spacing w:before="240" w:after="240" w:line="240" w:lineRule="auto"/>
              <w:jc w:val="center"/>
              <w:rPr>
                <w:rFonts w:asciiTheme="majorHAnsi" w:hAnsiTheme="majorHAnsi"/>
              </w:rPr>
            </w:pPr>
            <w:r>
              <w:rPr>
                <w:noProof/>
              </w:rPr>
              <mc:AlternateContent>
                <mc:Choice Requires="wps">
                  <w:drawing>
                    <wp:anchor distT="0" distB="0" distL="114300" distR="114300" simplePos="0" relativeHeight="251653120" behindDoc="0" locked="0" layoutInCell="1" allowOverlap="1" wp14:anchorId="6BD8F1AD" wp14:editId="487C4AFD">
                      <wp:simplePos x="0" y="0"/>
                      <wp:positionH relativeFrom="column">
                        <wp:posOffset>985520</wp:posOffset>
                      </wp:positionH>
                      <wp:positionV relativeFrom="paragraph">
                        <wp:posOffset>282575</wp:posOffset>
                      </wp:positionV>
                      <wp:extent cx="678180" cy="244475"/>
                      <wp:effectExtent l="57150" t="38100" r="7620" b="98425"/>
                      <wp:wrapNone/>
                      <wp:docPr id="21" name="Right Arrow 2"/>
                      <wp:cNvGraphicFramePr/>
                      <a:graphic xmlns:a="http://schemas.openxmlformats.org/drawingml/2006/main">
                        <a:graphicData uri="http://schemas.microsoft.com/office/word/2010/wordprocessingShape">
                          <wps:wsp>
                            <wps:cNvSpPr/>
                            <wps:spPr>
                              <a:xfrm rot="10800000">
                                <a:off x="0" y="0"/>
                                <a:ext cx="678180" cy="244475"/>
                              </a:xfrm>
                              <a:prstGeom prst="rightArrow">
                                <a:avLst/>
                              </a:prstGeom>
                              <a:solidFill>
                                <a:schemeClr val="bg1">
                                  <a:lumMod val="7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6224B2AE">
                    <v:shape id="Right Arrow 2" style="position:absolute;margin-left:77.6pt;margin-top:22.25pt;width:53.4pt;height:19.25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bfbfbf [2412]" type="#_x0000_t13" adj="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gFAIAAM8EAAAOAAAAZHJzL2Uyb0RvYy54bWy0VNtuEzEQfUfiHyy/k80uaRtF2VSoVXkB&#10;WrXwAY7XzlqyPdbYzSZ8PWNvuoWCQEKwD5Yvc87MOfbs+vLgLNsrjAZ8y+vZnDPlJXTG71r+5fPN&#10;myVnMQnfCQtetfyoIr/cvH61HsJKNdCD7RQyIvFxNYSW9ymFVVVF2Ssn4gyC8nSoAZ1ItMRd1aEY&#10;iN3ZqpnPz6sBsAsIUsVIu9fjId8Ufq2VTLdaR5WYbTnVlsqIZdzmsdqsxWqHIvRGnsoQf1GFE8ZT&#10;0onqWiTBHtH8ROWMRIig00yCq0BrI1XRQGrq+Qs1D70Iqmghc2KYbIr/jlZ+2t8hM13Lm5ozLxzd&#10;0b3Z9Ym9Q4SBNdmhIcQVBT6EOzytIk2z3INGxxDI1nq+nOevuEC62KGYfJxMVofEJG2eXyzrJV2F&#10;pKNmsVhcnOUU1ciVOQPG9F6BY3nScszVlGIKtdh/iGkEPAVmUARruhtjbVnk16OuLLK9oHvf7uoC&#10;tY/uI3Tj3sVZrnXkKY8th5cyfmCy/r+Rk+LMXmVzRzvLLB2tyjmtv1eaLoYcG6ufqhwFCCmVT/VJ&#10;QonOME0WTMC3RfZvgaf4DFWlXSZw82fwhCiZwacJ7IwH/BWBnUrWY/yTA6PubMEWuiO9SfqppFsa&#10;tIWh5dKawFkP+PXlHiZ7BWN3Cy8pouWpuJK5qGvKpZ46PLfl9+uS/Pk/tPkGAAD//wMAUEsDBBQA&#10;BgAIAAAAIQBYARHy4AAAAAkBAAAPAAAAZHJzL2Rvd25yZXYueG1sTI9BS8NAEIXvgv9hGcFLsRvT&#10;ppSYTWmFeigKbSyep8mYBLOzIbtt4793POnxMR9vvpetRtupCw2+dWzgcRqBIi5d1XJt4Pi+fViC&#10;8gG5ws4xGfgmD6v89ibDtHJXPtClCLWSEvYpGmhC6FOtfdmQRT91PbHcPt1gMUgcal0NeJVy2+k4&#10;ihbaYsvyocGenhsqv4qzNfBynL3tJ6/7yW5T8Ppje0DcJDtj7u/G9ROoQGP4g+FXX9QhF6eTO3Pl&#10;VSc5SWJBDcznCSgB4kUs404GlrMIdJ7p/wvyHwAAAP//AwBQSwECLQAUAAYACAAAACEAtoM4kv4A&#10;AADhAQAAEwAAAAAAAAAAAAAAAAAAAAAAW0NvbnRlbnRfVHlwZXNdLnhtbFBLAQItABQABgAIAAAA&#10;IQA4/SH/1gAAAJQBAAALAAAAAAAAAAAAAAAAAC8BAABfcmVscy8ucmVsc1BLAQItABQABgAIAAAA&#10;IQBRc/GgFAIAAM8EAAAOAAAAAAAAAAAAAAAAAC4CAABkcnMvZTJvRG9jLnhtbFBLAQItABQABgAI&#10;AAAAIQBYARHy4AAAAAkBAAAPAAAAAAAAAAAAAAAAAG4EAABkcnMvZG93bnJldi54bWxQSwUGAAAA&#10;AAQABADzAAAAewUAAAAA&#10;" w14:anchorId="4295A889">
                      <v:shadow on="t" color="black" opacity="22937f" offset="0,.63889mm" origin=",.5"/>
                    </v:shape>
                  </w:pict>
                </mc:Fallback>
              </mc:AlternateContent>
            </w:r>
            <w:r w:rsidR="000967BD" w:rsidRPr="000967BD">
              <w:rPr>
                <w:rFonts w:asciiTheme="majorHAnsi" w:hAnsiTheme="majorHAnsi"/>
                <w:noProof/>
                <w:lang w:val="en-US"/>
              </w:rPr>
              <w:drawing>
                <wp:inline distT="0" distB="0" distL="0" distR="0" wp14:anchorId="19F541E4" wp14:editId="75EB7888">
                  <wp:extent cx="1447800" cy="1800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p>
        </w:tc>
      </w:tr>
      <w:tr w:rsidR="00132C66" w14:paraId="663D30B6" w14:textId="77777777" w:rsidTr="00E91C8C">
        <w:tc>
          <w:tcPr>
            <w:tcW w:w="5935" w:type="dxa"/>
            <w:shd w:val="clear" w:color="auto" w:fill="D9D9D9" w:themeFill="background1" w:themeFillShade="D9"/>
          </w:tcPr>
          <w:p w14:paraId="04638182" w14:textId="77777777" w:rsidR="00132C66" w:rsidRPr="00D22A1A" w:rsidRDefault="00132C66" w:rsidP="00D43E9C">
            <w:pPr>
              <w:keepNext/>
              <w:spacing w:after="240" w:line="240" w:lineRule="auto"/>
              <w:rPr>
                <w:rFonts w:asciiTheme="majorHAnsi" w:hAnsiTheme="majorHAnsi"/>
                <w:b/>
                <w:i/>
              </w:rPr>
            </w:pPr>
            <w:r w:rsidRPr="00D22A1A">
              <w:rPr>
                <w:rFonts w:asciiTheme="majorHAnsi" w:hAnsiTheme="majorHAnsi"/>
                <w:b/>
                <w:i/>
              </w:rPr>
              <w:lastRenderedPageBreak/>
              <w:t>Commercial Risks</w:t>
            </w:r>
          </w:p>
        </w:tc>
        <w:tc>
          <w:tcPr>
            <w:tcW w:w="3347" w:type="dxa"/>
            <w:shd w:val="clear" w:color="auto" w:fill="D9D9D9" w:themeFill="background1" w:themeFillShade="D9"/>
          </w:tcPr>
          <w:p w14:paraId="786C1A63" w14:textId="6D019AD7" w:rsidR="00132C66" w:rsidRDefault="00132C66" w:rsidP="00503627">
            <w:pPr>
              <w:spacing w:after="240" w:line="240" w:lineRule="auto"/>
              <w:jc w:val="center"/>
              <w:rPr>
                <w:rFonts w:asciiTheme="majorHAnsi" w:hAnsiTheme="majorHAnsi"/>
                <w:noProof/>
                <w:lang w:val="en-US"/>
              </w:rPr>
            </w:pPr>
            <w:r w:rsidRPr="00D22A1A">
              <w:rPr>
                <w:rFonts w:asciiTheme="majorHAnsi" w:hAnsiTheme="majorHAnsi"/>
                <w:b/>
                <w:i/>
              </w:rPr>
              <w:t>Commercial Risk</w:t>
            </w:r>
            <w:r>
              <w:rPr>
                <w:rFonts w:asciiTheme="majorHAnsi" w:hAnsiTheme="majorHAnsi"/>
                <w:b/>
                <w:i/>
              </w:rPr>
              <w:t xml:space="preserve"> Appetite</w:t>
            </w:r>
          </w:p>
        </w:tc>
      </w:tr>
      <w:tr w:rsidR="00132C66" w14:paraId="097100C2" w14:textId="77777777" w:rsidTr="00E91C8C">
        <w:tc>
          <w:tcPr>
            <w:tcW w:w="5935" w:type="dxa"/>
          </w:tcPr>
          <w:p w14:paraId="40871CFA" w14:textId="629753AD" w:rsidR="00132C66" w:rsidRDefault="00132C66" w:rsidP="00E91C8C">
            <w:pPr>
              <w:keepNext/>
              <w:spacing w:after="240" w:line="240" w:lineRule="auto"/>
              <w:rPr>
                <w:rFonts w:asciiTheme="majorHAnsi" w:hAnsiTheme="majorHAnsi"/>
              </w:rPr>
            </w:pPr>
            <w:r w:rsidRPr="00235754">
              <w:rPr>
                <w:rFonts w:asciiTheme="majorHAnsi" w:hAnsiTheme="majorHAnsi"/>
                <w:highlight w:val="yellow"/>
              </w:rPr>
              <w:t>[</w:t>
            </w:r>
            <w:r w:rsidR="00A5691F">
              <w:rPr>
                <w:rFonts w:asciiTheme="majorHAnsi" w:hAnsiTheme="majorHAnsi"/>
                <w:highlight w:val="yellow"/>
              </w:rPr>
              <w:t>INSERT ORGANISATION NAME</w:t>
            </w:r>
            <w:r w:rsidRPr="00235754">
              <w:rPr>
                <w:rFonts w:asciiTheme="majorHAnsi" w:hAnsiTheme="majorHAnsi"/>
                <w:highlight w:val="yellow"/>
              </w:rPr>
              <w:t>]</w:t>
            </w:r>
            <w:r w:rsidR="00235754">
              <w:rPr>
                <w:rFonts w:asciiTheme="majorHAnsi" w:hAnsiTheme="majorHAnsi"/>
              </w:rPr>
              <w:t>’s</w:t>
            </w:r>
            <w:r>
              <w:rPr>
                <w:rFonts w:asciiTheme="majorHAnsi" w:hAnsiTheme="majorHAnsi"/>
              </w:rPr>
              <w:t xml:space="preserve"> key source of revenue is </w:t>
            </w:r>
            <w:r w:rsidR="00B41268">
              <w:rPr>
                <w:rFonts w:asciiTheme="majorHAnsi" w:hAnsiTheme="majorHAnsi"/>
              </w:rPr>
              <w:t>its commercial partner</w:t>
            </w:r>
            <w:r>
              <w:rPr>
                <w:rFonts w:asciiTheme="majorHAnsi" w:hAnsiTheme="majorHAnsi"/>
              </w:rPr>
              <w:t xml:space="preserve">. </w:t>
            </w:r>
            <w:r w:rsidRPr="00235754">
              <w:rPr>
                <w:rFonts w:asciiTheme="majorHAnsi" w:hAnsiTheme="majorHAnsi"/>
                <w:highlight w:val="yellow"/>
              </w:rPr>
              <w:t>[</w:t>
            </w:r>
            <w:r w:rsidR="00A5691F">
              <w:rPr>
                <w:rFonts w:asciiTheme="majorHAnsi" w:hAnsiTheme="majorHAnsi"/>
                <w:highlight w:val="yellow"/>
              </w:rPr>
              <w:t>INSERT ORGANISATION NAME</w:t>
            </w:r>
            <w:r w:rsidRPr="00235754">
              <w:rPr>
                <w:rFonts w:asciiTheme="majorHAnsi" w:hAnsiTheme="majorHAnsi"/>
                <w:highlight w:val="yellow"/>
              </w:rPr>
              <w:t>]</w:t>
            </w:r>
            <w:r>
              <w:rPr>
                <w:rFonts w:asciiTheme="majorHAnsi" w:hAnsiTheme="majorHAnsi"/>
              </w:rPr>
              <w:t xml:space="preserve"> is looking to change this. </w:t>
            </w:r>
            <w:r w:rsidRPr="00235754">
              <w:rPr>
                <w:rFonts w:asciiTheme="majorHAnsi" w:hAnsiTheme="majorHAnsi"/>
                <w:highlight w:val="yellow"/>
              </w:rPr>
              <w:t>[</w:t>
            </w:r>
            <w:r w:rsidR="00A5691F">
              <w:rPr>
                <w:rFonts w:asciiTheme="majorHAnsi" w:hAnsiTheme="majorHAnsi"/>
                <w:highlight w:val="yellow"/>
              </w:rPr>
              <w:t>INSERT ORGANISATION NAME</w:t>
            </w:r>
            <w:r w:rsidRPr="00235754">
              <w:rPr>
                <w:rFonts w:asciiTheme="majorHAnsi" w:hAnsiTheme="majorHAnsi"/>
                <w:highlight w:val="yellow"/>
              </w:rPr>
              <w:t>]</w:t>
            </w:r>
            <w:r>
              <w:rPr>
                <w:rFonts w:asciiTheme="majorHAnsi" w:hAnsiTheme="majorHAnsi"/>
              </w:rPr>
              <w:t xml:space="preserve"> </w:t>
            </w:r>
            <w:r w:rsidR="00E77A78">
              <w:rPr>
                <w:rFonts w:asciiTheme="majorHAnsi" w:hAnsiTheme="majorHAnsi"/>
              </w:rPr>
              <w:t xml:space="preserve">intends to be </w:t>
            </w:r>
            <w:r>
              <w:rPr>
                <w:rFonts w:asciiTheme="majorHAnsi" w:hAnsiTheme="majorHAnsi"/>
              </w:rPr>
              <w:t xml:space="preserve">commercially nimble, entrepreneurial and look for ways to sustainably grow and </w:t>
            </w:r>
            <w:r w:rsidR="005875D9">
              <w:rPr>
                <w:rFonts w:asciiTheme="majorHAnsi" w:hAnsiTheme="majorHAnsi"/>
              </w:rPr>
              <w:t xml:space="preserve">diversify </w:t>
            </w:r>
            <w:r>
              <w:rPr>
                <w:rFonts w:asciiTheme="majorHAnsi" w:hAnsiTheme="majorHAnsi"/>
              </w:rPr>
              <w:t>its revenue base through the introduction of new products and partnerships</w:t>
            </w:r>
            <w:r w:rsidR="00E77A78">
              <w:rPr>
                <w:rFonts w:asciiTheme="majorHAnsi" w:hAnsiTheme="majorHAnsi"/>
              </w:rPr>
              <w:t xml:space="preserve"> and </w:t>
            </w:r>
            <w:r w:rsidR="00122FBC">
              <w:rPr>
                <w:rFonts w:asciiTheme="majorHAnsi" w:hAnsiTheme="majorHAnsi"/>
              </w:rPr>
              <w:t>secure the financial underpinning of its strategic objectives</w:t>
            </w:r>
            <w:r>
              <w:rPr>
                <w:rFonts w:asciiTheme="majorHAnsi" w:hAnsiTheme="majorHAnsi"/>
              </w:rPr>
              <w:t xml:space="preserve">. </w:t>
            </w:r>
          </w:p>
          <w:p w14:paraId="5482B3EC" w14:textId="48452446" w:rsidR="00A41B0C" w:rsidRDefault="00A41B0C" w:rsidP="00E91C8C">
            <w:pPr>
              <w:keepNext/>
              <w:spacing w:after="240" w:line="240" w:lineRule="auto"/>
              <w:rPr>
                <w:rFonts w:asciiTheme="majorHAnsi" w:hAnsiTheme="majorHAnsi"/>
              </w:rPr>
            </w:pPr>
            <w:r w:rsidRPr="00235754">
              <w:rPr>
                <w:rFonts w:asciiTheme="majorHAnsi" w:hAnsiTheme="majorHAnsi"/>
                <w:highlight w:val="yellow"/>
              </w:rPr>
              <w:t>[</w:t>
            </w:r>
            <w:r w:rsidR="00A5691F">
              <w:rPr>
                <w:rFonts w:asciiTheme="majorHAnsi" w:hAnsiTheme="majorHAnsi"/>
                <w:highlight w:val="yellow"/>
              </w:rPr>
              <w:t>INSERT ORGANISATION NAME</w:t>
            </w:r>
            <w:r w:rsidRPr="00235754">
              <w:rPr>
                <w:rFonts w:asciiTheme="majorHAnsi" w:hAnsiTheme="majorHAnsi"/>
                <w:highlight w:val="yellow"/>
              </w:rPr>
              <w:t>]</w:t>
            </w:r>
            <w:r>
              <w:rPr>
                <w:rFonts w:asciiTheme="majorHAnsi" w:hAnsiTheme="majorHAnsi"/>
              </w:rPr>
              <w:t xml:space="preserve"> has a very high appetite</w:t>
            </w:r>
            <w:r w:rsidR="00122FBC">
              <w:rPr>
                <w:rFonts w:asciiTheme="majorHAnsi" w:hAnsiTheme="majorHAnsi"/>
              </w:rPr>
              <w:t xml:space="preserve"> to explore and take commercial risks</w:t>
            </w:r>
            <w:r w:rsidR="00B10742">
              <w:rPr>
                <w:rFonts w:asciiTheme="majorHAnsi" w:hAnsiTheme="majorHAnsi"/>
              </w:rPr>
              <w:t>, within reason</w:t>
            </w:r>
            <w:r w:rsidR="00122FBC">
              <w:rPr>
                <w:rFonts w:asciiTheme="majorHAnsi" w:hAnsiTheme="majorHAnsi"/>
              </w:rPr>
              <w:t>.</w:t>
            </w:r>
          </w:p>
        </w:tc>
        <w:tc>
          <w:tcPr>
            <w:tcW w:w="3347" w:type="dxa"/>
            <w:vAlign w:val="center"/>
          </w:tcPr>
          <w:p w14:paraId="353D3D9A" w14:textId="10D3FCAB" w:rsidR="00132C66" w:rsidRDefault="00BB19B3" w:rsidP="00E91C8C">
            <w:pPr>
              <w:tabs>
                <w:tab w:val="left" w:pos="387"/>
              </w:tabs>
              <w:spacing w:before="240" w:after="240" w:line="240" w:lineRule="auto"/>
              <w:jc w:val="center"/>
              <w:rPr>
                <w:rFonts w:asciiTheme="majorHAnsi" w:hAnsiTheme="majorHAnsi"/>
                <w:noProof/>
                <w:lang w:val="en-US"/>
              </w:rPr>
            </w:pPr>
            <w:r>
              <w:rPr>
                <w:noProof/>
              </w:rPr>
              <mc:AlternateContent>
                <mc:Choice Requires="wps">
                  <w:drawing>
                    <wp:anchor distT="0" distB="0" distL="114300" distR="114300" simplePos="0" relativeHeight="251658240" behindDoc="0" locked="0" layoutInCell="1" allowOverlap="1" wp14:anchorId="1F659999" wp14:editId="5BD53746">
                      <wp:simplePos x="0" y="0"/>
                      <wp:positionH relativeFrom="column">
                        <wp:posOffset>977265</wp:posOffset>
                      </wp:positionH>
                      <wp:positionV relativeFrom="paragraph">
                        <wp:posOffset>1286510</wp:posOffset>
                      </wp:positionV>
                      <wp:extent cx="678180" cy="244475"/>
                      <wp:effectExtent l="57150" t="38100" r="7620" b="98425"/>
                      <wp:wrapNone/>
                      <wp:docPr id="22" name="Right Arrow 2"/>
                      <wp:cNvGraphicFramePr/>
                      <a:graphic xmlns:a="http://schemas.openxmlformats.org/drawingml/2006/main">
                        <a:graphicData uri="http://schemas.microsoft.com/office/word/2010/wordprocessingShape">
                          <wps:wsp>
                            <wps:cNvSpPr/>
                            <wps:spPr>
                              <a:xfrm rot="10800000">
                                <a:off x="0" y="0"/>
                                <a:ext cx="678180" cy="244475"/>
                              </a:xfrm>
                              <a:prstGeom prst="rightArrow">
                                <a:avLst/>
                              </a:prstGeom>
                              <a:solidFill>
                                <a:schemeClr val="bg1">
                                  <a:lumMod val="7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1303AD60">
                    <v:shape id="Right Arrow 2" style="position:absolute;margin-left:76.95pt;margin-top:101.3pt;width:53.4pt;height:1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bfbfbf [2412]" type="#_x0000_t13" adj="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vnFAIAAM8EAAAOAAAAZHJzL2Uyb0RvYy54bWy0VNtuEzEQfUfiHyy/k80uaRtF2VSoVXkB&#10;WrXwAY7XzlqyPdbYzSZ8PWNvuoWCQEKwD5Yvc87MOfbs+vLgLNsrjAZ8y+vZnDPlJXTG71r+5fPN&#10;myVnMQnfCQtetfyoIr/cvH61HsJKNdCD7RQyIvFxNYSW9ymFVVVF2Ssn4gyC8nSoAZ1ItMRd1aEY&#10;iN3ZqpnPz6sBsAsIUsVIu9fjId8Ufq2VTLdaR5WYbTnVlsqIZdzmsdqsxWqHIvRGnsoQf1GFE8ZT&#10;0onqWiTBHtH8ROWMRIig00yCq0BrI1XRQGrq+Qs1D70Iqmghc2KYbIr/jlZ+2t8hM13Lm4YzLxzd&#10;0b3Z9Ym9Q4SBNdmhIcQVBT6EOzytIk2z3INGxxDI1nq+nOevuEC62KGYfJxMVofEJG2eXyzrJV2F&#10;pKNmsVhcnOUU1ciVOQPG9F6BY3nScszVlGIKtdh/iGkEPAVmUARruhtjbVnk16OuLLK9oHvf7uoC&#10;tY/uI3Tj3sVZrnXkKY8th5cyfmCy/r+Rk+LMXmVzRzvLLB2tyjmtv1eaLoYcG6ufqhwFCCmVT/VJ&#10;QonOME0WTMC3RfZvgaf4DFWlXSZw82fwhCiZwacJ7IwH/BWBnUrWY/yTA6PubMEWuiO9SfqppFsa&#10;tIWh5dKawFkP+PXlHiZ7BWN3Cy8pouWpuJK5qGvKpZ46PLfl9+uS/Pk/tPkGAAD//wMAUEsDBBQA&#10;BgAIAAAAIQB9t4Jo4gAAAAsBAAAPAAAAZHJzL2Rvd25yZXYueG1sTI/BTsMwDIbvSLxDZCQuE0va&#10;sQKl6bQhjcME0lYmzl4b2orGqZpsK28/c4Kbf/nT78/ZYrSdOJnBt440RFMFwlDpqpZqDfuP9d0j&#10;CB+QKuwcGQ0/xsMiv77KMK3cmXbmVIRacAn5FDU0IfSplL5sjEU/db0h3n25wWLgONSyGvDM5baT&#10;sVKJtNgSX2iwNy+NKb+Lo9Xwup+9bydv28lmVdDyc71DXM03Wt/ejMtnEMGM4Q+GX31Wh5ydDu5I&#10;lRcd5/nsiVENsYoTEEzEiXoAceDhPopA5pn8/0N+AQAA//8DAFBLAQItABQABgAIAAAAIQC2gziS&#10;/gAAAOEBAAATAAAAAAAAAAAAAAAAAAAAAABbQ29udGVudF9UeXBlc10ueG1sUEsBAi0AFAAGAAgA&#10;AAAhADj9If/WAAAAlAEAAAsAAAAAAAAAAAAAAAAALwEAAF9yZWxzLy5yZWxzUEsBAi0AFAAGAAgA&#10;AAAhACwly+cUAgAAzwQAAA4AAAAAAAAAAAAAAAAALgIAAGRycy9lMm9Eb2MueG1sUEsBAi0AFAAG&#10;AAgAAAAhAH23gmjiAAAACwEAAA8AAAAAAAAAAAAAAAAAbgQAAGRycy9kb3ducmV2LnhtbFBLBQYA&#10;AAAABAAEAPMAAAB9BQAAAAA=&#10;" w14:anchorId="1FA2FD77">
                      <v:shadow on="t" color="black" opacity="22937f" offset="0,.63889mm" origin=",.5"/>
                    </v:shape>
                  </w:pict>
                </mc:Fallback>
              </mc:AlternateContent>
            </w:r>
            <w:r w:rsidR="00113056" w:rsidRPr="00113056">
              <w:rPr>
                <w:rFonts w:asciiTheme="majorHAnsi" w:hAnsiTheme="majorHAnsi"/>
                <w:noProof/>
                <w:lang w:val="en-US"/>
              </w:rPr>
              <w:drawing>
                <wp:inline distT="0" distB="0" distL="0" distR="0" wp14:anchorId="59671BD5" wp14:editId="5BAAD720">
                  <wp:extent cx="1447800" cy="18002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p>
        </w:tc>
      </w:tr>
      <w:tr w:rsidR="00132C66" w14:paraId="493699EA" w14:textId="77777777" w:rsidTr="00E91C8C">
        <w:tc>
          <w:tcPr>
            <w:tcW w:w="5935" w:type="dxa"/>
            <w:shd w:val="clear" w:color="auto" w:fill="D9D9D9" w:themeFill="background1" w:themeFillShade="D9"/>
          </w:tcPr>
          <w:p w14:paraId="4F36D4B6" w14:textId="77777777" w:rsidR="00132C66" w:rsidRPr="00DB087F" w:rsidRDefault="00132C66" w:rsidP="00503627">
            <w:pPr>
              <w:keepNext/>
              <w:spacing w:after="240" w:line="240" w:lineRule="auto"/>
              <w:rPr>
                <w:rFonts w:asciiTheme="majorHAnsi" w:hAnsiTheme="majorHAnsi"/>
                <w:b/>
                <w:i/>
              </w:rPr>
            </w:pPr>
            <w:r w:rsidRPr="00DB087F">
              <w:rPr>
                <w:rFonts w:asciiTheme="majorHAnsi" w:hAnsiTheme="majorHAnsi"/>
                <w:b/>
                <w:i/>
              </w:rPr>
              <w:t xml:space="preserve">Reputational Risks </w:t>
            </w:r>
          </w:p>
        </w:tc>
        <w:tc>
          <w:tcPr>
            <w:tcW w:w="3347" w:type="dxa"/>
            <w:shd w:val="clear" w:color="auto" w:fill="D9D9D9" w:themeFill="background1" w:themeFillShade="D9"/>
          </w:tcPr>
          <w:p w14:paraId="058B39D7" w14:textId="455C88EE" w:rsidR="00132C66" w:rsidRDefault="00132C66" w:rsidP="00503627">
            <w:pPr>
              <w:spacing w:after="240" w:line="240" w:lineRule="auto"/>
              <w:jc w:val="center"/>
              <w:rPr>
                <w:rFonts w:asciiTheme="majorHAnsi" w:hAnsiTheme="majorHAnsi"/>
              </w:rPr>
            </w:pPr>
            <w:r>
              <w:rPr>
                <w:rFonts w:asciiTheme="majorHAnsi" w:hAnsiTheme="majorHAnsi"/>
                <w:b/>
                <w:i/>
              </w:rPr>
              <w:t>Reputational Risk Appetite</w:t>
            </w:r>
          </w:p>
        </w:tc>
      </w:tr>
      <w:tr w:rsidR="00132C66" w14:paraId="22F9E477" w14:textId="77777777" w:rsidTr="00E91C8C">
        <w:tc>
          <w:tcPr>
            <w:tcW w:w="5935" w:type="dxa"/>
          </w:tcPr>
          <w:p w14:paraId="0BFB594C" w14:textId="0C8F1A73" w:rsidR="005C0227" w:rsidRDefault="00132C66" w:rsidP="00503627">
            <w:pPr>
              <w:spacing w:after="240" w:line="240" w:lineRule="auto"/>
              <w:rPr>
                <w:rFonts w:asciiTheme="majorHAnsi" w:hAnsiTheme="majorHAnsi"/>
              </w:rPr>
            </w:pPr>
            <w:r w:rsidRPr="009C0381">
              <w:rPr>
                <w:rFonts w:asciiTheme="majorHAnsi" w:hAnsiTheme="majorHAnsi"/>
                <w:highlight w:val="yellow"/>
              </w:rPr>
              <w:t>[</w:t>
            </w:r>
            <w:r w:rsidR="00A5691F">
              <w:rPr>
                <w:rFonts w:asciiTheme="majorHAnsi" w:hAnsiTheme="majorHAnsi"/>
                <w:highlight w:val="yellow"/>
              </w:rPr>
              <w:t>INSERT ORGANISATION NAME</w:t>
            </w:r>
            <w:r w:rsidRPr="009C0381">
              <w:rPr>
                <w:rFonts w:asciiTheme="majorHAnsi" w:hAnsiTheme="majorHAnsi"/>
                <w:highlight w:val="yellow"/>
              </w:rPr>
              <w:t>]</w:t>
            </w:r>
            <w:r>
              <w:rPr>
                <w:rFonts w:asciiTheme="majorHAnsi" w:hAnsiTheme="majorHAnsi"/>
              </w:rPr>
              <w:t xml:space="preserve"> operates in an issues rich environment as </w:t>
            </w:r>
            <w:r w:rsidRPr="009C0381">
              <w:rPr>
                <w:rFonts w:asciiTheme="majorHAnsi" w:hAnsiTheme="majorHAnsi"/>
                <w:highlight w:val="yellow"/>
              </w:rPr>
              <w:t>[insert sport]</w:t>
            </w:r>
            <w:r>
              <w:rPr>
                <w:rFonts w:asciiTheme="majorHAnsi" w:hAnsiTheme="majorHAnsi"/>
              </w:rPr>
              <w:t xml:space="preserve"> is well-entrenched in the Australian psyche – especially in the lead-up to and during the Olympic</w:t>
            </w:r>
            <w:r w:rsidR="00B41268">
              <w:rPr>
                <w:rFonts w:asciiTheme="majorHAnsi" w:hAnsiTheme="majorHAnsi"/>
              </w:rPr>
              <w:t>/Paralympic</w:t>
            </w:r>
            <w:r>
              <w:rPr>
                <w:rFonts w:asciiTheme="majorHAnsi" w:hAnsiTheme="majorHAnsi"/>
              </w:rPr>
              <w:t xml:space="preserve"> and Commonwealth Games</w:t>
            </w:r>
            <w:r w:rsidR="00EE4CBF">
              <w:rPr>
                <w:rFonts w:asciiTheme="majorHAnsi" w:hAnsiTheme="majorHAnsi"/>
              </w:rPr>
              <w:t xml:space="preserve"> and World Championships</w:t>
            </w:r>
            <w:r>
              <w:rPr>
                <w:rFonts w:asciiTheme="majorHAnsi" w:hAnsiTheme="majorHAnsi"/>
              </w:rPr>
              <w:t xml:space="preserve">. Public scrutiny of </w:t>
            </w:r>
            <w:r w:rsidRPr="00861589">
              <w:rPr>
                <w:rFonts w:asciiTheme="majorHAnsi" w:hAnsiTheme="majorHAnsi"/>
                <w:highlight w:val="yellow"/>
              </w:rPr>
              <w:t>[</w:t>
            </w:r>
            <w:r w:rsidR="00A5691F">
              <w:rPr>
                <w:rFonts w:asciiTheme="majorHAnsi" w:hAnsiTheme="majorHAnsi"/>
                <w:highlight w:val="yellow"/>
              </w:rPr>
              <w:t>INSERT ORGANISATION NAME</w:t>
            </w:r>
            <w:r w:rsidRPr="00861589">
              <w:rPr>
                <w:rFonts w:asciiTheme="majorHAnsi" w:hAnsiTheme="majorHAnsi"/>
                <w:highlight w:val="yellow"/>
              </w:rPr>
              <w:t>]</w:t>
            </w:r>
            <w:r w:rsidR="00861589">
              <w:rPr>
                <w:rFonts w:asciiTheme="majorHAnsi" w:hAnsiTheme="majorHAnsi"/>
              </w:rPr>
              <w:t>’s</w:t>
            </w:r>
            <w:r>
              <w:rPr>
                <w:rFonts w:asciiTheme="majorHAnsi" w:hAnsiTheme="majorHAnsi"/>
              </w:rPr>
              <w:t xml:space="preserve"> competition results and administrative performance </w:t>
            </w:r>
            <w:r w:rsidR="005875D9">
              <w:rPr>
                <w:rFonts w:asciiTheme="majorHAnsi" w:hAnsiTheme="majorHAnsi"/>
              </w:rPr>
              <w:t xml:space="preserve">are </w:t>
            </w:r>
            <w:r>
              <w:rPr>
                <w:rFonts w:asciiTheme="majorHAnsi" w:hAnsiTheme="majorHAnsi"/>
              </w:rPr>
              <w:t xml:space="preserve">welcomed and accepted parts of being an </w:t>
            </w:r>
            <w:r w:rsidR="00A5691F" w:rsidRPr="00A5691F">
              <w:rPr>
                <w:rFonts w:asciiTheme="majorHAnsi" w:hAnsiTheme="majorHAnsi"/>
                <w:highlight w:val="yellow"/>
              </w:rPr>
              <w:t>[NSO/SSO/ASSOCIATION/CLUB]</w:t>
            </w:r>
            <w:r>
              <w:rPr>
                <w:rFonts w:asciiTheme="majorHAnsi" w:hAnsiTheme="majorHAnsi"/>
              </w:rPr>
              <w:t xml:space="preserve">. </w:t>
            </w:r>
            <w:r w:rsidR="00874A1F">
              <w:rPr>
                <w:rFonts w:asciiTheme="majorHAnsi" w:hAnsiTheme="majorHAnsi"/>
              </w:rPr>
              <w:t>Conversely, s</w:t>
            </w:r>
            <w:r w:rsidR="0042590C">
              <w:rPr>
                <w:rFonts w:asciiTheme="majorHAnsi" w:hAnsiTheme="majorHAnsi"/>
              </w:rPr>
              <w:t xml:space="preserve">crutiny arising from controversies that can be associated with </w:t>
            </w:r>
            <w:r w:rsidR="0042590C" w:rsidRPr="00874A1F">
              <w:rPr>
                <w:rFonts w:asciiTheme="majorHAnsi" w:hAnsiTheme="majorHAnsi"/>
                <w:highlight w:val="yellow"/>
              </w:rPr>
              <w:t>[</w:t>
            </w:r>
            <w:r w:rsidR="00A5691F">
              <w:rPr>
                <w:rFonts w:asciiTheme="majorHAnsi" w:hAnsiTheme="majorHAnsi"/>
                <w:highlight w:val="yellow"/>
              </w:rPr>
              <w:t>INSERT ORGANISATION NAME</w:t>
            </w:r>
            <w:r w:rsidR="0042590C" w:rsidRPr="00874A1F">
              <w:rPr>
                <w:rFonts w:asciiTheme="majorHAnsi" w:hAnsiTheme="majorHAnsi"/>
                <w:highlight w:val="yellow"/>
              </w:rPr>
              <w:t>]</w:t>
            </w:r>
            <w:r w:rsidR="0042590C">
              <w:rPr>
                <w:rFonts w:asciiTheme="majorHAnsi" w:hAnsiTheme="majorHAnsi"/>
              </w:rPr>
              <w:t xml:space="preserve"> </w:t>
            </w:r>
            <w:r w:rsidR="00874A1F">
              <w:rPr>
                <w:rFonts w:asciiTheme="majorHAnsi" w:hAnsiTheme="majorHAnsi"/>
              </w:rPr>
              <w:t xml:space="preserve">can significantly damage </w:t>
            </w:r>
            <w:r w:rsidR="00874A1F" w:rsidRPr="00874A1F">
              <w:rPr>
                <w:rFonts w:asciiTheme="majorHAnsi" w:hAnsiTheme="majorHAnsi"/>
                <w:highlight w:val="yellow"/>
              </w:rPr>
              <w:t>[</w:t>
            </w:r>
            <w:r w:rsidR="00A5691F">
              <w:rPr>
                <w:rFonts w:asciiTheme="majorHAnsi" w:hAnsiTheme="majorHAnsi"/>
                <w:highlight w:val="yellow"/>
              </w:rPr>
              <w:t>INSERT ORGANISATION NAME</w:t>
            </w:r>
            <w:r w:rsidR="00874A1F" w:rsidRPr="00874A1F">
              <w:rPr>
                <w:rFonts w:asciiTheme="majorHAnsi" w:hAnsiTheme="majorHAnsi"/>
                <w:highlight w:val="yellow"/>
              </w:rPr>
              <w:t>]</w:t>
            </w:r>
            <w:r w:rsidR="00874A1F">
              <w:rPr>
                <w:rFonts w:asciiTheme="majorHAnsi" w:hAnsiTheme="majorHAnsi"/>
              </w:rPr>
              <w:t>’s reputation and its ability to attract and retain participants and commercial support.</w:t>
            </w:r>
          </w:p>
          <w:p w14:paraId="5FFABD92" w14:textId="01017879" w:rsidR="009C0381" w:rsidRDefault="00132C66" w:rsidP="00503627">
            <w:pPr>
              <w:spacing w:after="240" w:line="240" w:lineRule="auto"/>
              <w:rPr>
                <w:rFonts w:asciiTheme="majorHAnsi" w:hAnsiTheme="majorHAnsi"/>
              </w:rPr>
            </w:pPr>
            <w:r w:rsidRPr="00861589">
              <w:rPr>
                <w:rFonts w:asciiTheme="majorHAnsi" w:hAnsiTheme="majorHAnsi"/>
                <w:highlight w:val="yellow"/>
              </w:rPr>
              <w:t>[</w:t>
            </w:r>
            <w:r w:rsidR="00A5691F">
              <w:rPr>
                <w:rFonts w:asciiTheme="majorHAnsi" w:hAnsiTheme="majorHAnsi"/>
                <w:highlight w:val="yellow"/>
              </w:rPr>
              <w:t>INSERT ORGANISATION NAME</w:t>
            </w:r>
            <w:r w:rsidRPr="00861589">
              <w:rPr>
                <w:rFonts w:asciiTheme="majorHAnsi" w:hAnsiTheme="majorHAnsi"/>
                <w:highlight w:val="yellow"/>
              </w:rPr>
              <w:t>]</w:t>
            </w:r>
            <w:r>
              <w:rPr>
                <w:rFonts w:asciiTheme="majorHAnsi" w:hAnsiTheme="majorHAnsi"/>
              </w:rPr>
              <w:t xml:space="preserve"> will seek to communicate clearly and transparently at all times, subject to the various codes and policies to which </w:t>
            </w:r>
            <w:r w:rsidRPr="00861589">
              <w:rPr>
                <w:rFonts w:asciiTheme="majorHAnsi" w:hAnsiTheme="majorHAnsi"/>
                <w:highlight w:val="yellow"/>
              </w:rPr>
              <w:t>[</w:t>
            </w:r>
            <w:r w:rsidR="00A5691F">
              <w:rPr>
                <w:rFonts w:asciiTheme="majorHAnsi" w:hAnsiTheme="majorHAnsi"/>
                <w:highlight w:val="yellow"/>
              </w:rPr>
              <w:t>INSERT ORGANISATION NAME</w:t>
            </w:r>
            <w:r w:rsidRPr="00861589">
              <w:rPr>
                <w:rFonts w:asciiTheme="majorHAnsi" w:hAnsiTheme="majorHAnsi"/>
                <w:highlight w:val="yellow"/>
              </w:rPr>
              <w:t>]</w:t>
            </w:r>
            <w:r>
              <w:rPr>
                <w:rFonts w:asciiTheme="majorHAnsi" w:hAnsiTheme="majorHAnsi"/>
              </w:rPr>
              <w:t xml:space="preserve"> and its athletes are subject, and will seek to ensure that key stakeholders are </w:t>
            </w:r>
            <w:r w:rsidR="00AF3275">
              <w:rPr>
                <w:rFonts w:asciiTheme="majorHAnsi" w:hAnsiTheme="majorHAnsi"/>
              </w:rPr>
              <w:t xml:space="preserve">appropriately </w:t>
            </w:r>
            <w:r>
              <w:rPr>
                <w:rFonts w:asciiTheme="majorHAnsi" w:hAnsiTheme="majorHAnsi"/>
              </w:rPr>
              <w:t xml:space="preserve">informed of key </w:t>
            </w:r>
            <w:r w:rsidR="00AF3275">
              <w:rPr>
                <w:rFonts w:asciiTheme="majorHAnsi" w:hAnsiTheme="majorHAnsi"/>
              </w:rPr>
              <w:t>matters</w:t>
            </w:r>
            <w:r>
              <w:rPr>
                <w:rFonts w:asciiTheme="majorHAnsi" w:hAnsiTheme="majorHAnsi"/>
              </w:rPr>
              <w:t xml:space="preserve">. </w:t>
            </w:r>
          </w:p>
          <w:p w14:paraId="4EBB714F" w14:textId="5FB38455" w:rsidR="00132C66" w:rsidRDefault="00132C66" w:rsidP="00503627">
            <w:pPr>
              <w:spacing w:after="240" w:line="240" w:lineRule="auto"/>
              <w:rPr>
                <w:rFonts w:asciiTheme="majorHAnsi" w:hAnsiTheme="majorHAnsi"/>
              </w:rPr>
            </w:pPr>
            <w:r w:rsidRPr="00AF3275">
              <w:rPr>
                <w:rFonts w:asciiTheme="majorHAnsi" w:hAnsiTheme="majorHAnsi"/>
                <w:highlight w:val="yellow"/>
              </w:rPr>
              <w:t>[</w:t>
            </w:r>
            <w:r w:rsidR="00A5691F">
              <w:rPr>
                <w:rFonts w:asciiTheme="majorHAnsi" w:hAnsiTheme="majorHAnsi"/>
                <w:highlight w:val="yellow"/>
              </w:rPr>
              <w:t>INSERT ORGANISATION NAME</w:t>
            </w:r>
            <w:r w:rsidRPr="00AF3275">
              <w:rPr>
                <w:rFonts w:asciiTheme="majorHAnsi" w:hAnsiTheme="majorHAnsi"/>
                <w:highlight w:val="yellow"/>
              </w:rPr>
              <w:t>]</w:t>
            </w:r>
            <w:r>
              <w:rPr>
                <w:rFonts w:asciiTheme="majorHAnsi" w:hAnsiTheme="majorHAnsi"/>
              </w:rPr>
              <w:t xml:space="preserve"> has a low appetite for any activity that may compromise </w:t>
            </w:r>
            <w:r w:rsidR="00A5691F">
              <w:rPr>
                <w:rFonts w:asciiTheme="majorHAnsi" w:hAnsiTheme="majorHAnsi"/>
              </w:rPr>
              <w:t>our</w:t>
            </w:r>
            <w:r>
              <w:rPr>
                <w:rFonts w:asciiTheme="majorHAnsi" w:hAnsiTheme="majorHAnsi"/>
              </w:rPr>
              <w:t xml:space="preserve"> brand or credibility</w:t>
            </w:r>
            <w:r w:rsidR="00A5691F">
              <w:rPr>
                <w:rFonts w:asciiTheme="majorHAnsi" w:hAnsiTheme="majorHAnsi"/>
              </w:rPr>
              <w:t>.</w:t>
            </w:r>
          </w:p>
        </w:tc>
        <w:tc>
          <w:tcPr>
            <w:tcW w:w="3347" w:type="dxa"/>
            <w:vAlign w:val="center"/>
          </w:tcPr>
          <w:p w14:paraId="07F6D299" w14:textId="63746709" w:rsidR="00132C66" w:rsidRDefault="008A14D0" w:rsidP="00E91C8C">
            <w:pPr>
              <w:spacing w:before="240" w:after="240" w:line="240" w:lineRule="auto"/>
              <w:jc w:val="center"/>
              <w:rPr>
                <w:rFonts w:asciiTheme="majorHAnsi" w:hAnsiTheme="majorHAnsi"/>
              </w:rPr>
            </w:pPr>
            <w:r>
              <w:rPr>
                <w:noProof/>
              </w:rPr>
              <mc:AlternateContent>
                <mc:Choice Requires="wps">
                  <w:drawing>
                    <wp:anchor distT="0" distB="0" distL="114300" distR="114300" simplePos="0" relativeHeight="251663360" behindDoc="0" locked="0" layoutInCell="1" allowOverlap="1" wp14:anchorId="426B0128" wp14:editId="07C551D5">
                      <wp:simplePos x="0" y="0"/>
                      <wp:positionH relativeFrom="column">
                        <wp:posOffset>978535</wp:posOffset>
                      </wp:positionH>
                      <wp:positionV relativeFrom="paragraph">
                        <wp:posOffset>340360</wp:posOffset>
                      </wp:positionV>
                      <wp:extent cx="678180" cy="244475"/>
                      <wp:effectExtent l="57150" t="38100" r="7620" b="98425"/>
                      <wp:wrapNone/>
                      <wp:docPr id="23" name="Right Arrow 2"/>
                      <wp:cNvGraphicFramePr/>
                      <a:graphic xmlns:a="http://schemas.openxmlformats.org/drawingml/2006/main">
                        <a:graphicData uri="http://schemas.microsoft.com/office/word/2010/wordprocessingShape">
                          <wps:wsp>
                            <wps:cNvSpPr/>
                            <wps:spPr>
                              <a:xfrm rot="10800000">
                                <a:off x="0" y="0"/>
                                <a:ext cx="678180" cy="244475"/>
                              </a:xfrm>
                              <a:prstGeom prst="rightArrow">
                                <a:avLst/>
                              </a:prstGeom>
                              <a:solidFill>
                                <a:schemeClr val="bg1">
                                  <a:lumMod val="7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7830FD63">
                    <v:shape id="Right Arrow 2" style="position:absolute;margin-left:77.05pt;margin-top:26.8pt;width:53.4pt;height:19.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bfbfbf [2412]" type="#_x0000_t13" adj="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3aFQIAAM8EAAAOAAAAZHJzL2Uyb0RvYy54bWy0VNtuEzEQfUfiHyy/k91N0zaKsqlQq/IC&#10;tGrhAxyvnbVke6yxm034esbedIGCQEKwD5Yvc87MOfbs+urgLNsrjAZ8y5tZzZnyEjrjdy3//On2&#10;zZKzmITvhAWvWn5UkV9tXr9aD2Gl5tCD7RQyIvFxNYSW9ymFVVVF2Ssn4gyC8nSoAZ1ItMRd1aEY&#10;iN3Zal7XF9UA2AUEqWKk3ZvxkG8Kv9ZKpjuto0rMtpxqS2XEMm7zWG3WYrVDEXojT2WIv6jCCeMp&#10;6UR1I5JgT2h+onJGIkTQaSbBVaC1kapoIDVN/ULNYy+CKlrInBgmm+K/o5Uf9/fITNfy+RlnXji6&#10;owez6xN7iwgDm2eHhhBXFPgY7vG0ijTNcg8aHUMgW5t6WeevuEC62KGYfJxMVofEJG1eXC6bJV2F&#10;pKP5YrG4PM8pqpErcwaM6Z0Cx/Kk5ZirKcUUarF/H9MIeA7MoAjWdLfG2rLIr0ddW2R7Qfe+3TUF&#10;ap/cB+jGvcvzXOvIUx5bDi9l/MBk/X8jJ8WZvcrmjnaWWTpalXNa/6A0XQw5NlY/VTkKEFIqn5qT&#10;hBKdYZosmIBnRfZvgaf4DFWlXSbw/M/gCVEyg08T2BkP+CsCO5Wsx/hnB0bd2YItdEd6k/RTSXc0&#10;aAtDy6U1gbMe8MvLPUz2GsbuFl5SRMtTcSVzUdeUSz11eG7L79cl+bf/0OYrAAAA//8DAFBLAwQU&#10;AAYACAAAACEAAIGfcOEAAAAJAQAADwAAAGRycy9kb3ducmV2LnhtbEyPQU/CQBCF7yb+h82YeCGy&#10;bbEN1G4JmOCBYAKVcB7atW3szjbdBeq/dzzp8WW+vPdNthxNJ656cK0lBeE0AKGptFVLtYLjx+Zp&#10;DsJ5pAo7S1rBt3awzO/vMkwre6ODvha+FlxCLkUFjfd9KqUrG23QTW2viW+fdjDoOQ61rAa8cbnp&#10;ZBQEiTTYEi802OvXRpdfxcUoeDvO3veT3X6yXRe0Om0OiOt4q9Tjw7h6AeH16P9g+NVndcjZ6Wwv&#10;VDnRcY6fQ0YVxLMEBANREixAnBUsohBknsn/H+Q/AAAA//8DAFBLAQItABQABgAIAAAAIQC2gziS&#10;/gAAAOEBAAATAAAAAAAAAAAAAAAAAAAAAABbQ29udGVudF9UeXBlc10ueG1sUEsBAi0AFAAGAAgA&#10;AAAhADj9If/WAAAAlAEAAAsAAAAAAAAAAAAAAAAALwEAAF9yZWxzLy5yZWxzUEsBAi0AFAAGAAgA&#10;AAAhAAcX3doVAgAAzwQAAA4AAAAAAAAAAAAAAAAALgIAAGRycy9lMm9Eb2MueG1sUEsBAi0AFAAG&#10;AAgAAAAhAACBn3DhAAAACQEAAA8AAAAAAAAAAAAAAAAAbwQAAGRycy9kb3ducmV2LnhtbFBLBQYA&#10;AAAABAAEAPMAAAB9BQAAAAA=&#10;" w14:anchorId="0A18D2F4">
                      <v:shadow on="t" color="black" opacity="22937f" offset="0,.63889mm" origin=",.5"/>
                    </v:shape>
                  </w:pict>
                </mc:Fallback>
              </mc:AlternateContent>
            </w:r>
            <w:r w:rsidR="003D1EE5" w:rsidRPr="003D1EE5">
              <w:rPr>
                <w:rFonts w:asciiTheme="majorHAnsi" w:hAnsiTheme="majorHAnsi"/>
                <w:noProof/>
                <w:lang w:val="en-US"/>
              </w:rPr>
              <w:drawing>
                <wp:inline distT="0" distB="0" distL="0" distR="0" wp14:anchorId="6572B07D" wp14:editId="31E23F61">
                  <wp:extent cx="1447800" cy="18002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p>
        </w:tc>
      </w:tr>
      <w:tr w:rsidR="00132C66" w14:paraId="7C54230D" w14:textId="77777777" w:rsidTr="00E91C8C">
        <w:tc>
          <w:tcPr>
            <w:tcW w:w="5935" w:type="dxa"/>
            <w:shd w:val="clear" w:color="auto" w:fill="D9D9D9" w:themeFill="background1" w:themeFillShade="D9"/>
          </w:tcPr>
          <w:p w14:paraId="7916A57A" w14:textId="77777777" w:rsidR="00132C66" w:rsidRPr="00DB087F" w:rsidRDefault="00132C66" w:rsidP="00503627">
            <w:pPr>
              <w:keepNext/>
              <w:spacing w:after="240" w:line="240" w:lineRule="auto"/>
              <w:rPr>
                <w:rFonts w:asciiTheme="majorHAnsi" w:hAnsiTheme="majorHAnsi"/>
                <w:b/>
                <w:i/>
              </w:rPr>
            </w:pPr>
            <w:r w:rsidRPr="00DB087F">
              <w:rPr>
                <w:rFonts w:asciiTheme="majorHAnsi" w:hAnsiTheme="majorHAnsi"/>
                <w:b/>
                <w:i/>
              </w:rPr>
              <w:t>Legal Risks</w:t>
            </w:r>
          </w:p>
        </w:tc>
        <w:tc>
          <w:tcPr>
            <w:tcW w:w="3347" w:type="dxa"/>
            <w:shd w:val="clear" w:color="auto" w:fill="D9D9D9" w:themeFill="background1" w:themeFillShade="D9"/>
          </w:tcPr>
          <w:p w14:paraId="74D72284" w14:textId="497EAFBD" w:rsidR="00132C66" w:rsidRDefault="00132C66" w:rsidP="00503627">
            <w:pPr>
              <w:spacing w:after="240" w:line="240" w:lineRule="auto"/>
              <w:jc w:val="center"/>
              <w:rPr>
                <w:rFonts w:asciiTheme="majorHAnsi" w:hAnsiTheme="majorHAnsi"/>
              </w:rPr>
            </w:pPr>
            <w:r w:rsidRPr="00DB087F">
              <w:rPr>
                <w:rFonts w:asciiTheme="majorHAnsi" w:hAnsiTheme="majorHAnsi"/>
                <w:b/>
                <w:i/>
              </w:rPr>
              <w:t>Legal Risk</w:t>
            </w:r>
            <w:r>
              <w:rPr>
                <w:rFonts w:asciiTheme="majorHAnsi" w:hAnsiTheme="majorHAnsi"/>
                <w:b/>
                <w:i/>
              </w:rPr>
              <w:t xml:space="preserve"> Appetite</w:t>
            </w:r>
          </w:p>
        </w:tc>
      </w:tr>
      <w:tr w:rsidR="00132C66" w14:paraId="1B563294" w14:textId="77777777" w:rsidTr="00E91C8C">
        <w:tc>
          <w:tcPr>
            <w:tcW w:w="5935" w:type="dxa"/>
          </w:tcPr>
          <w:p w14:paraId="20E5A9B8" w14:textId="1704261B" w:rsidR="0008223A" w:rsidRDefault="00692CD0" w:rsidP="00503627">
            <w:pPr>
              <w:spacing w:after="240" w:line="240" w:lineRule="auto"/>
              <w:rPr>
                <w:rFonts w:asciiTheme="majorHAnsi" w:hAnsiTheme="majorHAnsi"/>
              </w:rPr>
            </w:pPr>
            <w:r>
              <w:rPr>
                <w:rFonts w:asciiTheme="majorHAnsi" w:hAnsiTheme="majorHAnsi"/>
              </w:rPr>
              <w:t xml:space="preserve">Any </w:t>
            </w:r>
            <w:r w:rsidR="00132C66">
              <w:rPr>
                <w:rFonts w:asciiTheme="majorHAnsi" w:hAnsiTheme="majorHAnsi"/>
              </w:rPr>
              <w:t xml:space="preserve">failure </w:t>
            </w:r>
            <w:r>
              <w:rPr>
                <w:rFonts w:asciiTheme="majorHAnsi" w:hAnsiTheme="majorHAnsi"/>
              </w:rPr>
              <w:t xml:space="preserve">by </w:t>
            </w:r>
            <w:r w:rsidR="00132C66" w:rsidRPr="00692CD0">
              <w:rPr>
                <w:rFonts w:asciiTheme="majorHAnsi" w:hAnsiTheme="majorHAnsi"/>
                <w:highlight w:val="yellow"/>
              </w:rPr>
              <w:t>[</w:t>
            </w:r>
            <w:r w:rsidR="00A5691F">
              <w:rPr>
                <w:rFonts w:asciiTheme="majorHAnsi" w:hAnsiTheme="majorHAnsi"/>
                <w:highlight w:val="yellow"/>
              </w:rPr>
              <w:t>INSERT ORGANISATION NAME</w:t>
            </w:r>
            <w:r w:rsidR="00132C66" w:rsidRPr="00692CD0">
              <w:rPr>
                <w:rFonts w:asciiTheme="majorHAnsi" w:hAnsiTheme="majorHAnsi"/>
                <w:highlight w:val="yellow"/>
              </w:rPr>
              <w:t>]</w:t>
            </w:r>
            <w:r w:rsidR="00132C66">
              <w:rPr>
                <w:rFonts w:asciiTheme="majorHAnsi" w:hAnsiTheme="majorHAnsi"/>
              </w:rPr>
              <w:t xml:space="preserve"> to comply with legal, regulatory and legislative compliance requirements is almost certain to lead to financial and reputational damage for </w:t>
            </w:r>
            <w:r w:rsidR="00132C66" w:rsidRPr="0008223A">
              <w:rPr>
                <w:rFonts w:asciiTheme="majorHAnsi" w:hAnsiTheme="majorHAnsi"/>
                <w:highlight w:val="yellow"/>
              </w:rPr>
              <w:t>[</w:t>
            </w:r>
            <w:r w:rsidR="00A5691F">
              <w:rPr>
                <w:rFonts w:asciiTheme="majorHAnsi" w:hAnsiTheme="majorHAnsi"/>
                <w:highlight w:val="yellow"/>
              </w:rPr>
              <w:t>INSERT ORGANISATION NAME</w:t>
            </w:r>
            <w:r w:rsidR="00132C66" w:rsidRPr="0008223A">
              <w:rPr>
                <w:rFonts w:asciiTheme="majorHAnsi" w:hAnsiTheme="majorHAnsi"/>
                <w:highlight w:val="yellow"/>
              </w:rPr>
              <w:t>]</w:t>
            </w:r>
            <w:r w:rsidR="00132C66">
              <w:rPr>
                <w:rFonts w:asciiTheme="majorHAnsi" w:hAnsiTheme="majorHAnsi"/>
              </w:rPr>
              <w:t xml:space="preserve"> and </w:t>
            </w:r>
            <w:r w:rsidR="00132C66" w:rsidRPr="0008223A">
              <w:rPr>
                <w:rFonts w:asciiTheme="majorHAnsi" w:hAnsiTheme="majorHAnsi"/>
                <w:highlight w:val="yellow"/>
              </w:rPr>
              <w:t>[insert sport]</w:t>
            </w:r>
            <w:r w:rsidR="00132C66">
              <w:rPr>
                <w:rFonts w:asciiTheme="majorHAnsi" w:hAnsiTheme="majorHAnsi"/>
              </w:rPr>
              <w:t xml:space="preserve">. </w:t>
            </w:r>
          </w:p>
          <w:p w14:paraId="42D1A8BA" w14:textId="7D806FE7" w:rsidR="00132C66" w:rsidRDefault="00132C66" w:rsidP="00503627">
            <w:pPr>
              <w:spacing w:after="240" w:line="240" w:lineRule="auto"/>
              <w:rPr>
                <w:rFonts w:asciiTheme="majorHAnsi" w:hAnsiTheme="majorHAnsi"/>
              </w:rPr>
            </w:pPr>
            <w:r w:rsidRPr="0008223A">
              <w:rPr>
                <w:rFonts w:asciiTheme="majorHAnsi" w:hAnsiTheme="majorHAnsi"/>
                <w:highlight w:val="yellow"/>
              </w:rPr>
              <w:t>[</w:t>
            </w:r>
            <w:r w:rsidR="00A5691F">
              <w:rPr>
                <w:rFonts w:asciiTheme="majorHAnsi" w:hAnsiTheme="majorHAnsi"/>
                <w:highlight w:val="yellow"/>
              </w:rPr>
              <w:t>INSERT ORGANISATION NAME</w:t>
            </w:r>
            <w:r w:rsidRPr="0008223A">
              <w:rPr>
                <w:rFonts w:asciiTheme="majorHAnsi" w:hAnsiTheme="majorHAnsi"/>
                <w:highlight w:val="yellow"/>
              </w:rPr>
              <w:t>]</w:t>
            </w:r>
            <w:r>
              <w:rPr>
                <w:rFonts w:asciiTheme="majorHAnsi" w:hAnsiTheme="majorHAnsi"/>
              </w:rPr>
              <w:t xml:space="preserve"> has a </w:t>
            </w:r>
            <w:r w:rsidR="00A5691F">
              <w:rPr>
                <w:rFonts w:asciiTheme="majorHAnsi" w:hAnsiTheme="majorHAnsi"/>
              </w:rPr>
              <w:t>zero-tolerance</w:t>
            </w:r>
            <w:r>
              <w:rPr>
                <w:rFonts w:asciiTheme="majorHAnsi" w:hAnsiTheme="majorHAnsi"/>
              </w:rPr>
              <w:t xml:space="preserve"> approach to failure to comply with legal, regulatory and legislative compliance requirements to which it is subject.</w:t>
            </w:r>
          </w:p>
        </w:tc>
        <w:tc>
          <w:tcPr>
            <w:tcW w:w="3347" w:type="dxa"/>
            <w:vAlign w:val="center"/>
          </w:tcPr>
          <w:p w14:paraId="0042BCEB" w14:textId="03A1C30D" w:rsidR="00132C66" w:rsidRDefault="007526FA" w:rsidP="00E91C8C">
            <w:pPr>
              <w:spacing w:before="240" w:after="240" w:line="240" w:lineRule="auto"/>
              <w:jc w:val="center"/>
              <w:rPr>
                <w:rFonts w:asciiTheme="majorHAnsi" w:hAnsiTheme="majorHAnsi"/>
              </w:rPr>
            </w:pPr>
            <w:r>
              <w:rPr>
                <w:noProof/>
              </w:rPr>
              <mc:AlternateContent>
                <mc:Choice Requires="wps">
                  <w:drawing>
                    <wp:anchor distT="0" distB="0" distL="114300" distR="114300" simplePos="0" relativeHeight="251668480" behindDoc="0" locked="0" layoutInCell="1" allowOverlap="1" wp14:anchorId="39FCE832" wp14:editId="47329AA3">
                      <wp:simplePos x="0" y="0"/>
                      <wp:positionH relativeFrom="column">
                        <wp:posOffset>993775</wp:posOffset>
                      </wp:positionH>
                      <wp:positionV relativeFrom="paragraph">
                        <wp:posOffset>138430</wp:posOffset>
                      </wp:positionV>
                      <wp:extent cx="678180" cy="244475"/>
                      <wp:effectExtent l="57150" t="38100" r="7620" b="98425"/>
                      <wp:wrapNone/>
                      <wp:docPr id="24" name="Right Arrow 2"/>
                      <wp:cNvGraphicFramePr/>
                      <a:graphic xmlns:a="http://schemas.openxmlformats.org/drawingml/2006/main">
                        <a:graphicData uri="http://schemas.microsoft.com/office/word/2010/wordprocessingShape">
                          <wps:wsp>
                            <wps:cNvSpPr/>
                            <wps:spPr>
                              <a:xfrm rot="10800000">
                                <a:off x="0" y="0"/>
                                <a:ext cx="678180" cy="244475"/>
                              </a:xfrm>
                              <a:prstGeom prst="rightArrow">
                                <a:avLst/>
                              </a:prstGeom>
                              <a:solidFill>
                                <a:schemeClr val="bg1">
                                  <a:lumMod val="7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012E7350">
                    <v:shape id="Right Arrow 2" style="position:absolute;margin-left:78.25pt;margin-top:10.9pt;width:53.4pt;height:19.2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bfbfbf [2412]" type="#_x0000_t13" adj="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9pFAIAAM8EAAAOAAAAZHJzL2Uyb0RvYy54bWy0VNtuEzEQfUfiHyy/k80uaRtF2VSoVXkB&#10;WrXwAY7XzlqyPdbYzSZ8PWNvuoWCQEKwD5Yvc87MOfbs+vLgLNsrjAZ8y+vZnDPlJXTG71r+5fPN&#10;myVnMQnfCQtetfyoIr/cvH61HsJKNdCD7RQyIvFxNYSW9ymFVVVF2Ssn4gyC8nSoAZ1ItMRd1aEY&#10;iN3ZqpnPz6sBsAsIUsVIu9fjId8Ufq2VTLdaR5WYbTnVlsqIZdzmsdqsxWqHIvRGnsoQf1GFE8ZT&#10;0onqWiTBHtH8ROWMRIig00yCq0BrI1XRQGrq+Qs1D70Iqmghc2KYbIr/jlZ+2t8hM13LmwVnXji6&#10;o3uz6xN7hwgDa7JDQ4grCnwId3haRZpmuQeNjiGQrfV8Oc9fcYF0sUMx+TiZrA6JSdo8v1jWS7oK&#10;SUfNYrG4OMspqpErcwaM6b0Cx/Kk5ZirKcUUarH/ENMIeArMoAjWdDfG2rLIr0ddWWR7Qfe+3dUF&#10;ah/dR+jGvYuzXOvIUx5bDi9l/MBk/X8jJ8WZvcrmjnaWWTpalXNaf680XQw5NlY/VTkKEFIqn+qT&#10;hBKdYZosmIBvi+zfAk/xGapKu0zg5s/gCVEyg08T2BkP+CsCO5Wsx/gnB0bd2YItdEd6k/RTSbc0&#10;aAtDy6U1gbMe8OvLPUz2CsbuFl5SRMtTcSVzUdeUSz11eG7L79cl+fN/aPMNAAD//wMAUEsDBBQA&#10;BgAIAAAAIQCsveDe4AAAAAkBAAAPAAAAZHJzL2Rvd25yZXYueG1sTI9BS8NAEIXvgv9hGcFLsZsm&#10;JEjMprRCPZQKbSyep9k1CWZnQ3bbxn/v9KTHx3y8+V6xnGwvLmb0nSMFi3kEwlDtdEeNguPH5ukZ&#10;hA9IGntHRsGP8bAs7+8KzLW70sFcqtAILiGfo4I2hCGX0tetsejnbjDEty83Wgwcx0bqEa9cbnsZ&#10;R1EmLXbEH1oczGtr6u/qbBW8HZP3/Wy3n23XFa0+NwfEdbpV6vFhWr2ACGYKfzDc9FkdSnY6uTNp&#10;L3rOaZYyqiBe8AQG4ixJQJwUZFECsizk/wXlLwAAAP//AwBQSwECLQAUAAYACAAAACEAtoM4kv4A&#10;AADhAQAAEwAAAAAAAAAAAAAAAAAAAAAAW0NvbnRlbnRfVHlwZXNdLnhtbFBLAQItABQABgAIAAAA&#10;IQA4/SH/1gAAAJQBAAALAAAAAAAAAAAAAAAAAC8BAABfcmVscy8ucmVsc1BLAQItABQABgAIAAAA&#10;IQDWib9pFAIAAM8EAAAOAAAAAAAAAAAAAAAAAC4CAABkcnMvZTJvRG9jLnhtbFBLAQItABQABgAI&#10;AAAAIQCsveDe4AAAAAkBAAAPAAAAAAAAAAAAAAAAAG4EAABkcnMvZG93bnJldi54bWxQSwUGAAAA&#10;AAQABADzAAAAewUAAAAA&#10;" w14:anchorId="74A3FC54">
                      <v:shadow on="t" color="black" opacity="22937f" offset="0,.63889mm" origin=",.5"/>
                    </v:shape>
                  </w:pict>
                </mc:Fallback>
              </mc:AlternateContent>
            </w:r>
            <w:r w:rsidR="003D1EE5" w:rsidRPr="003D1EE5">
              <w:rPr>
                <w:rFonts w:asciiTheme="majorHAnsi" w:hAnsiTheme="majorHAnsi"/>
                <w:noProof/>
                <w:lang w:val="en-US"/>
              </w:rPr>
              <w:drawing>
                <wp:inline distT="0" distB="0" distL="0" distR="0" wp14:anchorId="7F4EE562" wp14:editId="0C47BE7E">
                  <wp:extent cx="1447800" cy="18002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p>
        </w:tc>
      </w:tr>
      <w:tr w:rsidR="00132C66" w14:paraId="60BAE173" w14:textId="77777777" w:rsidTr="00E91C8C">
        <w:tc>
          <w:tcPr>
            <w:tcW w:w="5935" w:type="dxa"/>
            <w:shd w:val="clear" w:color="auto" w:fill="D9D9D9" w:themeFill="background1" w:themeFillShade="D9"/>
          </w:tcPr>
          <w:p w14:paraId="54DF1BE0" w14:textId="77777777" w:rsidR="00132C66" w:rsidRPr="00DB087F" w:rsidRDefault="00132C66" w:rsidP="00503627">
            <w:pPr>
              <w:keepNext/>
              <w:spacing w:after="240" w:line="240" w:lineRule="auto"/>
              <w:rPr>
                <w:rFonts w:asciiTheme="majorHAnsi" w:hAnsiTheme="majorHAnsi"/>
                <w:b/>
                <w:i/>
              </w:rPr>
            </w:pPr>
            <w:r w:rsidRPr="00DB087F">
              <w:rPr>
                <w:rFonts w:asciiTheme="majorHAnsi" w:hAnsiTheme="majorHAnsi"/>
                <w:b/>
                <w:i/>
              </w:rPr>
              <w:lastRenderedPageBreak/>
              <w:t>Data Security Risks</w:t>
            </w:r>
          </w:p>
        </w:tc>
        <w:tc>
          <w:tcPr>
            <w:tcW w:w="3347" w:type="dxa"/>
            <w:shd w:val="clear" w:color="auto" w:fill="D9D9D9" w:themeFill="background1" w:themeFillShade="D9"/>
          </w:tcPr>
          <w:p w14:paraId="0E3D4CE0" w14:textId="6324FF18" w:rsidR="00132C66" w:rsidRPr="00132C66" w:rsidRDefault="00132C66" w:rsidP="00503627">
            <w:pPr>
              <w:spacing w:after="240" w:line="240" w:lineRule="auto"/>
              <w:jc w:val="center"/>
              <w:rPr>
                <w:rFonts w:asciiTheme="majorHAnsi" w:hAnsiTheme="majorHAnsi"/>
                <w:b/>
                <w:i/>
              </w:rPr>
            </w:pPr>
            <w:r w:rsidRPr="00132C66">
              <w:rPr>
                <w:rFonts w:asciiTheme="majorHAnsi" w:hAnsiTheme="majorHAnsi"/>
                <w:b/>
                <w:i/>
              </w:rPr>
              <w:t>Data Security Risk Appetite</w:t>
            </w:r>
          </w:p>
        </w:tc>
      </w:tr>
      <w:tr w:rsidR="00132C66" w14:paraId="5F8E718E" w14:textId="77777777" w:rsidTr="00E91C8C">
        <w:tc>
          <w:tcPr>
            <w:tcW w:w="5935" w:type="dxa"/>
          </w:tcPr>
          <w:p w14:paraId="51EC7EDB" w14:textId="2F585567" w:rsidR="0008223A" w:rsidRDefault="008564BF" w:rsidP="00503627">
            <w:pPr>
              <w:spacing w:after="240" w:line="240" w:lineRule="auto"/>
              <w:rPr>
                <w:rFonts w:asciiTheme="majorHAnsi" w:hAnsiTheme="majorHAnsi"/>
              </w:rPr>
            </w:pPr>
            <w:r w:rsidRPr="0008223A">
              <w:rPr>
                <w:rFonts w:asciiTheme="majorHAnsi" w:hAnsiTheme="majorHAnsi"/>
                <w:highlight w:val="yellow"/>
              </w:rPr>
              <w:t>[</w:t>
            </w:r>
            <w:r w:rsidR="00A5691F">
              <w:rPr>
                <w:rFonts w:asciiTheme="majorHAnsi" w:hAnsiTheme="majorHAnsi"/>
                <w:highlight w:val="yellow"/>
              </w:rPr>
              <w:t>INSERT ORGANISATION NAME</w:t>
            </w:r>
            <w:r w:rsidRPr="0008223A">
              <w:rPr>
                <w:rFonts w:asciiTheme="majorHAnsi" w:hAnsiTheme="majorHAnsi"/>
                <w:highlight w:val="yellow"/>
              </w:rPr>
              <w:t>]</w:t>
            </w:r>
            <w:r>
              <w:rPr>
                <w:rFonts w:asciiTheme="majorHAnsi" w:hAnsiTheme="majorHAnsi"/>
              </w:rPr>
              <w:t xml:space="preserve"> </w:t>
            </w:r>
            <w:r w:rsidR="00B96929">
              <w:rPr>
                <w:rFonts w:asciiTheme="majorHAnsi" w:hAnsiTheme="majorHAnsi"/>
              </w:rPr>
              <w:t>acknowledges its obligations in respect of personal information and</w:t>
            </w:r>
            <w:r w:rsidR="005875D9">
              <w:rPr>
                <w:rFonts w:asciiTheme="majorHAnsi" w:hAnsiTheme="majorHAnsi"/>
              </w:rPr>
              <w:t xml:space="preserve"> </w:t>
            </w:r>
            <w:r>
              <w:rPr>
                <w:rFonts w:asciiTheme="majorHAnsi" w:hAnsiTheme="majorHAnsi"/>
              </w:rPr>
              <w:t xml:space="preserve">is not willing to accept the risk of financial loss and reputational damage associated with the breach of data protection legislation. </w:t>
            </w:r>
          </w:p>
          <w:p w14:paraId="7C67DBD4" w14:textId="707AEF42" w:rsidR="00132C66" w:rsidRDefault="008564BF" w:rsidP="00503627">
            <w:pPr>
              <w:spacing w:after="240" w:line="240" w:lineRule="auto"/>
              <w:rPr>
                <w:rFonts w:asciiTheme="majorHAnsi" w:hAnsiTheme="majorHAnsi"/>
              </w:rPr>
            </w:pPr>
            <w:r w:rsidRPr="0008223A">
              <w:rPr>
                <w:rFonts w:asciiTheme="majorHAnsi" w:hAnsiTheme="majorHAnsi"/>
                <w:highlight w:val="yellow"/>
              </w:rPr>
              <w:t>[</w:t>
            </w:r>
            <w:r w:rsidR="00A5691F">
              <w:rPr>
                <w:rFonts w:asciiTheme="majorHAnsi" w:hAnsiTheme="majorHAnsi"/>
                <w:highlight w:val="yellow"/>
              </w:rPr>
              <w:t>INSERT ORGANISATION NAME</w:t>
            </w:r>
            <w:r w:rsidRPr="0008223A">
              <w:rPr>
                <w:rFonts w:asciiTheme="majorHAnsi" w:hAnsiTheme="majorHAnsi"/>
                <w:highlight w:val="yellow"/>
              </w:rPr>
              <w:t>]</w:t>
            </w:r>
            <w:r>
              <w:rPr>
                <w:rFonts w:asciiTheme="majorHAnsi" w:hAnsiTheme="majorHAnsi"/>
              </w:rPr>
              <w:t xml:space="preserve"> has zero tolerance for the loss, or unauthorised disclosure, of personal information or other commercially sensitive information, howsoever it may occur. </w:t>
            </w:r>
          </w:p>
        </w:tc>
        <w:tc>
          <w:tcPr>
            <w:tcW w:w="3347" w:type="dxa"/>
            <w:vAlign w:val="center"/>
          </w:tcPr>
          <w:p w14:paraId="3769592A" w14:textId="6FC48A15" w:rsidR="00132C66" w:rsidRDefault="007526FA" w:rsidP="00E91C8C">
            <w:pPr>
              <w:spacing w:before="240" w:after="240" w:line="240" w:lineRule="auto"/>
              <w:jc w:val="center"/>
              <w:rPr>
                <w:rFonts w:asciiTheme="majorHAnsi" w:hAnsiTheme="majorHAnsi"/>
              </w:rPr>
            </w:pPr>
            <w:r>
              <w:rPr>
                <w:noProof/>
              </w:rPr>
              <mc:AlternateContent>
                <mc:Choice Requires="wps">
                  <w:drawing>
                    <wp:anchor distT="0" distB="0" distL="114300" distR="114300" simplePos="0" relativeHeight="251672576" behindDoc="0" locked="0" layoutInCell="1" allowOverlap="1" wp14:anchorId="5FDFCE4F" wp14:editId="30F61BFB">
                      <wp:simplePos x="0" y="0"/>
                      <wp:positionH relativeFrom="column">
                        <wp:posOffset>974725</wp:posOffset>
                      </wp:positionH>
                      <wp:positionV relativeFrom="paragraph">
                        <wp:posOffset>146050</wp:posOffset>
                      </wp:positionV>
                      <wp:extent cx="678180" cy="244475"/>
                      <wp:effectExtent l="57150" t="38100" r="7620" b="98425"/>
                      <wp:wrapNone/>
                      <wp:docPr id="25" name="Right Arrow 2"/>
                      <wp:cNvGraphicFramePr/>
                      <a:graphic xmlns:a="http://schemas.openxmlformats.org/drawingml/2006/main">
                        <a:graphicData uri="http://schemas.microsoft.com/office/word/2010/wordprocessingShape">
                          <wps:wsp>
                            <wps:cNvSpPr/>
                            <wps:spPr>
                              <a:xfrm rot="10800000">
                                <a:off x="0" y="0"/>
                                <a:ext cx="678180" cy="244475"/>
                              </a:xfrm>
                              <a:prstGeom prst="rightArrow">
                                <a:avLst/>
                              </a:prstGeom>
                              <a:solidFill>
                                <a:schemeClr val="bg1">
                                  <a:lumMod val="7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4A9A7F5F">
                    <v:shape id="Right Arrow 2" style="position:absolute;margin-left:76.75pt;margin-top:11.5pt;width:53.4pt;height:19.2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bfbfbf [2412]" type="#_x0000_t13" adj="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6lUFAIAAM8EAAAOAAAAZHJzL2Uyb0RvYy54bWy0VNtuEzEQfUfiHyy/k72QNFGUTYValReg&#10;VQsf4HjtrCXbY9luNuHrGdvpFgoCCcE+WL7MOTPn2LOby6PR5CB8UGA72sxqSoTl0Cu77+iXzzdv&#10;VpSEyGzPNFjR0ZMI9HL7+tVmdGvRwgC6F54giQ3r0XV0iNGtqyrwQRgWZuCExUMJ3rCIS7+ves9G&#10;ZDe6auv6ohrB984DFyHg7nU5pNvML6Xg8VbKICLRHcXaYh59HndprLYbtt575gbFz2Wwv6jCMGUx&#10;6UR1zSIjj179RGUU9xBAxhkHU4GUiousAdU09Qs1DwNzImtBc4KbbAr/jpZ/Otx5ovqOtgtKLDN4&#10;R/dqP0TyznsYSZscGl1YY+CDu/PnVcBpknuU3hAPaGtTr+r0ZRdQFzlmk0+TyeIYCcfNi+WqWeFV&#10;cDxq5/P5cpFSVIUrcTof4nsBhqRJR32qJheTqdnhQ4gF8BSYQAG06m+U1nmRXo+40p4cGN77bt9k&#10;qH40H6Eve8tFqrXw5MeWwnMZPzBp+9/IUXFir5K5xc48iyctUk5t74XEi0HHSvVTlUUA41zY2Jwl&#10;5OgEk2jBBHybZf8WeI5PUJHbZQK3fwZPiJwZbJzARlnwvyLQU8myxD85UHQnC3bQn/BN4k8l3uIg&#10;NYwd5Vo5SgbwX1/u+aivoHQ3sxwjOhqzK4kLuyZf6rnDU1t+v87Jn/9D228AAAD//wMAUEsDBBQA&#10;BgAIAAAAIQAwkOnO4AAAAAkBAAAPAAAAZHJzL2Rvd25yZXYueG1sTI9BS8NAEIXvgv9hGcFLsZsm&#10;JEjMprRCPZQKbSyep9k1CWZnQ3bbxn/v9KTHx3y8+V6xnGwvLmb0nSMFi3kEwlDtdEeNguPH5ukZ&#10;hA9IGntHRsGP8bAs7+8KzLW70sFcqtAILiGfo4I2hCGX0tetsejnbjDEty83Wgwcx0bqEa9cbnsZ&#10;R1EmLXbEH1oczGtr6u/qbBW8HZP3/Wy3n23XFa0+NwfEdbpV6vFhWr2ACGYKfzDc9FkdSnY6uTNp&#10;L3rOaZIyqiBOeBMDcRYlIE4KskUKsizk/wXlLwAAAP//AwBQSwECLQAUAAYACAAAACEAtoM4kv4A&#10;AADhAQAAEwAAAAAAAAAAAAAAAAAAAAAAW0NvbnRlbnRfVHlwZXNdLnhtbFBLAQItABQABgAIAAAA&#10;IQA4/SH/1gAAAJQBAAALAAAAAAAAAAAAAAAAAC8BAABfcmVscy8ucmVsc1BLAQItABQABgAIAAAA&#10;IQD9u6lUFAIAAM8EAAAOAAAAAAAAAAAAAAAAAC4CAABkcnMvZTJvRG9jLnhtbFBLAQItABQABgAI&#10;AAAAIQAwkOnO4AAAAAkBAAAPAAAAAAAAAAAAAAAAAG4EAABkcnMvZG93bnJldi54bWxQSwUGAAAA&#10;AAQABADzAAAAewUAAAAA&#10;" w14:anchorId="69236B97">
                      <v:shadow on="t" color="black" opacity="22937f" offset="0,.63889mm" origin=",.5"/>
                    </v:shape>
                  </w:pict>
                </mc:Fallback>
              </mc:AlternateContent>
            </w:r>
            <w:r w:rsidR="000D4900" w:rsidRPr="000D4900">
              <w:rPr>
                <w:rFonts w:asciiTheme="majorHAnsi" w:hAnsiTheme="majorHAnsi"/>
                <w:noProof/>
                <w:lang w:val="en-US"/>
              </w:rPr>
              <w:drawing>
                <wp:inline distT="0" distB="0" distL="0" distR="0" wp14:anchorId="3B9368D4" wp14:editId="4D879956">
                  <wp:extent cx="1447800" cy="18002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p>
        </w:tc>
      </w:tr>
      <w:tr w:rsidR="00132C66" w14:paraId="59F86F0C" w14:textId="77777777" w:rsidTr="00E91C8C">
        <w:tc>
          <w:tcPr>
            <w:tcW w:w="5935" w:type="dxa"/>
            <w:shd w:val="clear" w:color="auto" w:fill="D9D9D9" w:themeFill="background1" w:themeFillShade="D9"/>
          </w:tcPr>
          <w:p w14:paraId="76A7317E" w14:textId="77777777" w:rsidR="00132C66" w:rsidRPr="00DB087F" w:rsidRDefault="00132C66" w:rsidP="00503627">
            <w:pPr>
              <w:keepNext/>
              <w:spacing w:after="240" w:line="240" w:lineRule="auto"/>
              <w:rPr>
                <w:rFonts w:asciiTheme="majorHAnsi" w:hAnsiTheme="majorHAnsi"/>
                <w:b/>
                <w:i/>
              </w:rPr>
            </w:pPr>
            <w:r w:rsidRPr="00DB087F">
              <w:rPr>
                <w:rFonts w:asciiTheme="majorHAnsi" w:hAnsiTheme="majorHAnsi"/>
                <w:b/>
                <w:i/>
              </w:rPr>
              <w:t>Strategic Risks</w:t>
            </w:r>
          </w:p>
        </w:tc>
        <w:tc>
          <w:tcPr>
            <w:tcW w:w="3347" w:type="dxa"/>
            <w:shd w:val="clear" w:color="auto" w:fill="D9D9D9" w:themeFill="background1" w:themeFillShade="D9"/>
          </w:tcPr>
          <w:p w14:paraId="0722B7F9" w14:textId="7FB858D2" w:rsidR="00132C66" w:rsidRDefault="00132C66" w:rsidP="00503627">
            <w:pPr>
              <w:spacing w:after="240" w:line="240" w:lineRule="auto"/>
              <w:jc w:val="center"/>
              <w:rPr>
                <w:rFonts w:asciiTheme="majorHAnsi" w:hAnsiTheme="majorHAnsi"/>
              </w:rPr>
            </w:pPr>
            <w:r w:rsidRPr="00DB087F">
              <w:rPr>
                <w:rFonts w:asciiTheme="majorHAnsi" w:hAnsiTheme="majorHAnsi"/>
                <w:b/>
                <w:i/>
              </w:rPr>
              <w:t>Strategic Risk</w:t>
            </w:r>
            <w:r>
              <w:rPr>
                <w:rFonts w:asciiTheme="majorHAnsi" w:hAnsiTheme="majorHAnsi"/>
                <w:b/>
                <w:i/>
              </w:rPr>
              <w:t xml:space="preserve"> Appetite</w:t>
            </w:r>
          </w:p>
        </w:tc>
      </w:tr>
      <w:tr w:rsidR="00132C66" w14:paraId="52FD0348" w14:textId="77777777" w:rsidTr="00E91C8C">
        <w:tc>
          <w:tcPr>
            <w:tcW w:w="5935" w:type="dxa"/>
          </w:tcPr>
          <w:p w14:paraId="1A43C480" w14:textId="2966943B" w:rsidR="0008223A" w:rsidRDefault="00122D8D" w:rsidP="00503627">
            <w:pPr>
              <w:spacing w:after="240" w:line="240" w:lineRule="auto"/>
              <w:rPr>
                <w:rFonts w:asciiTheme="majorHAnsi" w:hAnsiTheme="majorHAnsi"/>
              </w:rPr>
            </w:pPr>
            <w:r w:rsidRPr="0008223A">
              <w:rPr>
                <w:rFonts w:asciiTheme="majorHAnsi" w:hAnsiTheme="majorHAnsi"/>
                <w:highlight w:val="yellow"/>
              </w:rPr>
              <w:t>[</w:t>
            </w:r>
            <w:r w:rsidR="00A5691F">
              <w:rPr>
                <w:rFonts w:asciiTheme="majorHAnsi" w:hAnsiTheme="majorHAnsi"/>
                <w:highlight w:val="yellow"/>
              </w:rPr>
              <w:t>INSERT ORGANISATION NAME</w:t>
            </w:r>
            <w:r w:rsidRPr="0008223A">
              <w:rPr>
                <w:rFonts w:asciiTheme="majorHAnsi" w:hAnsiTheme="majorHAnsi"/>
                <w:highlight w:val="yellow"/>
              </w:rPr>
              <w:t>]</w:t>
            </w:r>
            <w:r>
              <w:rPr>
                <w:rFonts w:asciiTheme="majorHAnsi" w:hAnsiTheme="majorHAnsi"/>
              </w:rPr>
              <w:t xml:space="preserve"> operates in a highly competitive environment, where multiple sports, leisure and entertainment products are competing for consumer and participant attention. </w:t>
            </w:r>
            <w:r w:rsidRPr="0008223A">
              <w:rPr>
                <w:rFonts w:asciiTheme="majorHAnsi" w:hAnsiTheme="majorHAnsi"/>
                <w:highlight w:val="yellow"/>
              </w:rPr>
              <w:t>[</w:t>
            </w:r>
            <w:r w:rsidR="00A5691F">
              <w:rPr>
                <w:rFonts w:asciiTheme="majorHAnsi" w:hAnsiTheme="majorHAnsi"/>
                <w:highlight w:val="yellow"/>
              </w:rPr>
              <w:t>INSERT ORGANISATION NAME</w:t>
            </w:r>
            <w:r w:rsidRPr="0008223A">
              <w:rPr>
                <w:rFonts w:asciiTheme="majorHAnsi" w:hAnsiTheme="majorHAnsi"/>
                <w:highlight w:val="yellow"/>
              </w:rPr>
              <w:t>]</w:t>
            </w:r>
            <w:r>
              <w:rPr>
                <w:rFonts w:asciiTheme="majorHAnsi" w:hAnsiTheme="majorHAnsi"/>
              </w:rPr>
              <w:t xml:space="preserve"> needs to be agile, nimble and positioned to adapt to the changing world in which </w:t>
            </w:r>
            <w:r w:rsidR="00B96929">
              <w:rPr>
                <w:rFonts w:asciiTheme="majorHAnsi" w:hAnsiTheme="majorHAnsi"/>
              </w:rPr>
              <w:t xml:space="preserve">it </w:t>
            </w:r>
            <w:r>
              <w:rPr>
                <w:rFonts w:asciiTheme="majorHAnsi" w:hAnsiTheme="majorHAnsi"/>
              </w:rPr>
              <w:t>live</w:t>
            </w:r>
            <w:r w:rsidR="00B96929">
              <w:rPr>
                <w:rFonts w:asciiTheme="majorHAnsi" w:hAnsiTheme="majorHAnsi"/>
              </w:rPr>
              <w:t>s</w:t>
            </w:r>
            <w:r>
              <w:rPr>
                <w:rFonts w:asciiTheme="majorHAnsi" w:hAnsiTheme="majorHAnsi"/>
              </w:rPr>
              <w:t xml:space="preserve"> and operate</w:t>
            </w:r>
            <w:r w:rsidR="00B96929">
              <w:rPr>
                <w:rFonts w:asciiTheme="majorHAnsi" w:hAnsiTheme="majorHAnsi"/>
              </w:rPr>
              <w:t>s</w:t>
            </w:r>
            <w:r>
              <w:rPr>
                <w:rFonts w:asciiTheme="majorHAnsi" w:hAnsiTheme="majorHAnsi"/>
              </w:rPr>
              <w:t xml:space="preserve">. </w:t>
            </w:r>
          </w:p>
          <w:p w14:paraId="2AC903EA" w14:textId="4E724520" w:rsidR="00132C66" w:rsidRDefault="00122D8D" w:rsidP="00503627">
            <w:pPr>
              <w:spacing w:after="240" w:line="240" w:lineRule="auto"/>
              <w:rPr>
                <w:rFonts w:asciiTheme="majorHAnsi" w:hAnsiTheme="majorHAnsi"/>
              </w:rPr>
            </w:pPr>
            <w:r>
              <w:rPr>
                <w:rFonts w:asciiTheme="majorHAnsi" w:hAnsiTheme="majorHAnsi"/>
              </w:rPr>
              <w:t xml:space="preserve">As such, </w:t>
            </w:r>
            <w:r w:rsidRPr="0008223A">
              <w:rPr>
                <w:rFonts w:asciiTheme="majorHAnsi" w:hAnsiTheme="majorHAnsi"/>
                <w:highlight w:val="yellow"/>
              </w:rPr>
              <w:t>[</w:t>
            </w:r>
            <w:r w:rsidR="00A5691F">
              <w:rPr>
                <w:rFonts w:asciiTheme="majorHAnsi" w:hAnsiTheme="majorHAnsi"/>
                <w:highlight w:val="yellow"/>
              </w:rPr>
              <w:t>INSERT ORGANISATION NAME</w:t>
            </w:r>
            <w:r w:rsidRPr="0008223A">
              <w:rPr>
                <w:rFonts w:asciiTheme="majorHAnsi" w:hAnsiTheme="majorHAnsi"/>
                <w:highlight w:val="yellow"/>
              </w:rPr>
              <w:t>]</w:t>
            </w:r>
            <w:r>
              <w:rPr>
                <w:rFonts w:asciiTheme="majorHAnsi" w:hAnsiTheme="majorHAnsi"/>
              </w:rPr>
              <w:t xml:space="preserve"> is willing to accept a moderate to high level of risk in pursuit of its strategic objectives. </w:t>
            </w:r>
          </w:p>
        </w:tc>
        <w:tc>
          <w:tcPr>
            <w:tcW w:w="3347" w:type="dxa"/>
            <w:vAlign w:val="center"/>
          </w:tcPr>
          <w:p w14:paraId="7CA7F8B4" w14:textId="26E5A643" w:rsidR="00132C66" w:rsidRDefault="00C673AE" w:rsidP="00E91C8C">
            <w:pPr>
              <w:spacing w:before="240" w:after="240" w:line="240" w:lineRule="auto"/>
              <w:jc w:val="center"/>
              <w:rPr>
                <w:rFonts w:asciiTheme="majorHAnsi" w:hAnsiTheme="majorHAnsi"/>
              </w:rPr>
            </w:pPr>
            <w:r>
              <w:rPr>
                <w:noProof/>
              </w:rPr>
              <mc:AlternateContent>
                <mc:Choice Requires="wps">
                  <w:drawing>
                    <wp:anchor distT="0" distB="0" distL="114300" distR="114300" simplePos="0" relativeHeight="251678720" behindDoc="0" locked="0" layoutInCell="1" allowOverlap="1" wp14:anchorId="71884291" wp14:editId="692EEBDB">
                      <wp:simplePos x="0" y="0"/>
                      <wp:positionH relativeFrom="column">
                        <wp:posOffset>981710</wp:posOffset>
                      </wp:positionH>
                      <wp:positionV relativeFrom="paragraph">
                        <wp:posOffset>1120140</wp:posOffset>
                      </wp:positionV>
                      <wp:extent cx="678180" cy="244475"/>
                      <wp:effectExtent l="57150" t="38100" r="7620" b="98425"/>
                      <wp:wrapNone/>
                      <wp:docPr id="26" name="Right Arrow 2"/>
                      <wp:cNvGraphicFramePr/>
                      <a:graphic xmlns:a="http://schemas.openxmlformats.org/drawingml/2006/main">
                        <a:graphicData uri="http://schemas.microsoft.com/office/word/2010/wordprocessingShape">
                          <wps:wsp>
                            <wps:cNvSpPr/>
                            <wps:spPr>
                              <a:xfrm rot="10800000">
                                <a:off x="0" y="0"/>
                                <a:ext cx="678180" cy="244475"/>
                              </a:xfrm>
                              <a:prstGeom prst="rightArrow">
                                <a:avLst/>
                              </a:prstGeom>
                              <a:solidFill>
                                <a:schemeClr val="bg1">
                                  <a:lumMod val="7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6790F7FE">
                    <v:shape id="Right Arrow 2" style="position:absolute;margin-left:77.3pt;margin-top:88.2pt;width:53.4pt;height:19.2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bfbfbf [2412]" type="#_x0000_t13" adj="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MTFAIAAM8EAAAOAAAAZHJzL2Uyb0RvYy54bWy0VNtuEzEQfUfiHyy/k72QJlGUTYValReg&#10;VQsf4HjtrCXbY9luNuHrGdvpFgoCCcE+WL7MOTPn2LOby6PR5CB8UGA72sxqSoTl0Cu77+iXzzdv&#10;VpSEyGzPNFjR0ZMI9HL7+tVmdGvRwgC6F54giQ3r0XV0iNGtqyrwQRgWZuCExUMJ3rCIS7+ves9G&#10;ZDe6aut6UY3ge+eBixBw97oc0m3ml1LweCtlEJHojmJtMY8+j7s0VtsNW+89c4Pi5zLYX1RhmLKY&#10;dKK6ZpGRR69+ojKKewgg44yDqUBKxUXWgGqa+oWah4E5kbWgOcFNNoV/R8s/He48UX1H2wUllhm8&#10;o3u1HyJ55z2MpE0OjS6sMfDB3fnzKuA0yT1Kb4gHtLWpV3X6sguoixyzyafJZHGMhOPmYrlqVngV&#10;HI/a+Xy+vEgpqsKVOJ0P8b0AQ9Kkoz5Vk4vJ1OzwIcQCeApMoABa9TdK67xIr0dcaU8ODO99t28y&#10;VD+aj9CXveVFqrXw5MeWwnMZPzBp+9/IUXFir5K5xc48iyctUk5t74XEi0HHSvVTlUUA41zY2Jwl&#10;5OgEk2jBBHybZf8WeI5PUJHbZQK3fwZPiJwZbJzARlnwvyLQU8myxD85UHQnC3bQn/BN4k8l3uIg&#10;NYwd5Vo5SgbwX1/u+aivoHQ3sxwjOhqzK4kLuyZf6rnDU1t+v87Jn/9D228AAAD//wMAUEsDBBQA&#10;BgAIAAAAIQC7UL0W4QAAAAsBAAAPAAAAZHJzL2Rvd25yZXYueG1sTI/BTsMwEETvSPyDtUhcKuqk&#10;pAFCnKpFKocKpDZUnLexSSLidRS7bfj7Lie4zWhHs2/yxWg7cTKDbx0piKcRCEOV0y3VCvYf67tH&#10;ED4gaewcGQU/xsOiuL7KMdPuTDtzKkMtuIR8hgqaEPpMSl81xqKfut4Q377cYDGwHWqpBzxzue3k&#10;LIpSabEl/tBgb14aU32XR6vgdX//vp28bSebVUnLz/UOcTXfKHV7My6fQQQzhr8w/OIzOhTMdHBH&#10;0l507OdJylEWD2kCghOzNGZxYBEnTyCLXP7fUFwAAAD//wMAUEsBAi0AFAAGAAgAAAAhALaDOJL+&#10;AAAA4QEAABMAAAAAAAAAAAAAAAAAAAAAAFtDb250ZW50X1R5cGVzXS54bWxQSwECLQAUAAYACAAA&#10;ACEAOP0h/9YAAACUAQAACwAAAAAAAAAAAAAAAAAvAQAAX3JlbHMvLnJlbHNQSwECLQAUAAYACAAA&#10;ACEAgO2TExQCAADPBAAADgAAAAAAAAAAAAAAAAAuAgAAZHJzL2Uyb0RvYy54bWxQSwECLQAUAAYA&#10;CAAAACEAu1C9FuEAAAALAQAADwAAAAAAAAAAAAAAAABuBAAAZHJzL2Rvd25yZXYueG1sUEsFBgAA&#10;AAAEAAQA8wAAAHwFAAAAAA==&#10;" w14:anchorId="02D0C1B5">
                      <v:shadow on="t" color="black" opacity="22937f" offset="0,.63889mm" origin=",.5"/>
                    </v:shape>
                  </w:pict>
                </mc:Fallback>
              </mc:AlternateContent>
            </w:r>
            <w:r w:rsidR="000D4900" w:rsidRPr="000D4900">
              <w:rPr>
                <w:rFonts w:asciiTheme="majorHAnsi" w:hAnsiTheme="majorHAnsi"/>
                <w:noProof/>
                <w:lang w:val="en-US"/>
              </w:rPr>
              <w:drawing>
                <wp:inline distT="0" distB="0" distL="0" distR="0" wp14:anchorId="047A1E7C" wp14:editId="1C54DE1C">
                  <wp:extent cx="1447800" cy="18002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p>
        </w:tc>
      </w:tr>
      <w:tr w:rsidR="00132C66" w14:paraId="55357CD7" w14:textId="77777777" w:rsidTr="00E91C8C">
        <w:tc>
          <w:tcPr>
            <w:tcW w:w="5935" w:type="dxa"/>
            <w:shd w:val="clear" w:color="auto" w:fill="D9D9D9" w:themeFill="background1" w:themeFillShade="D9"/>
          </w:tcPr>
          <w:p w14:paraId="4F73BE97" w14:textId="77777777" w:rsidR="00132C66" w:rsidRPr="00DB087F" w:rsidRDefault="00132C66" w:rsidP="00503627">
            <w:pPr>
              <w:keepNext/>
              <w:spacing w:after="240" w:line="240" w:lineRule="auto"/>
              <w:rPr>
                <w:rFonts w:asciiTheme="majorHAnsi" w:hAnsiTheme="majorHAnsi"/>
                <w:b/>
                <w:i/>
              </w:rPr>
            </w:pPr>
            <w:r w:rsidRPr="00DB087F">
              <w:rPr>
                <w:rFonts w:asciiTheme="majorHAnsi" w:hAnsiTheme="majorHAnsi"/>
                <w:b/>
                <w:i/>
              </w:rPr>
              <w:t>High Performance Risks</w:t>
            </w:r>
          </w:p>
        </w:tc>
        <w:tc>
          <w:tcPr>
            <w:tcW w:w="3347" w:type="dxa"/>
            <w:shd w:val="clear" w:color="auto" w:fill="D9D9D9" w:themeFill="background1" w:themeFillShade="D9"/>
          </w:tcPr>
          <w:p w14:paraId="2663941A" w14:textId="237A0033" w:rsidR="00132C66" w:rsidRPr="00DB087F" w:rsidRDefault="00132C66" w:rsidP="00503627">
            <w:pPr>
              <w:spacing w:after="240" w:line="240" w:lineRule="auto"/>
              <w:jc w:val="center"/>
              <w:rPr>
                <w:rFonts w:asciiTheme="majorHAnsi" w:hAnsiTheme="majorHAnsi"/>
                <w:b/>
                <w:i/>
              </w:rPr>
            </w:pPr>
            <w:r w:rsidRPr="00DB087F">
              <w:rPr>
                <w:rFonts w:asciiTheme="majorHAnsi" w:hAnsiTheme="majorHAnsi"/>
                <w:b/>
                <w:i/>
              </w:rPr>
              <w:t>High Performance Risk</w:t>
            </w:r>
            <w:r>
              <w:rPr>
                <w:rFonts w:asciiTheme="majorHAnsi" w:hAnsiTheme="majorHAnsi"/>
                <w:b/>
                <w:i/>
              </w:rPr>
              <w:t xml:space="preserve"> Appetite</w:t>
            </w:r>
          </w:p>
        </w:tc>
      </w:tr>
      <w:tr w:rsidR="00132C66" w14:paraId="5451E297" w14:textId="77777777" w:rsidTr="00E91C8C">
        <w:tc>
          <w:tcPr>
            <w:tcW w:w="5935" w:type="dxa"/>
          </w:tcPr>
          <w:p w14:paraId="4B759FEB" w14:textId="5B2DDF5F" w:rsidR="0008223A" w:rsidRDefault="00122D8D" w:rsidP="00503627">
            <w:pPr>
              <w:spacing w:after="240" w:line="240" w:lineRule="auto"/>
              <w:rPr>
                <w:rFonts w:asciiTheme="majorHAnsi" w:hAnsiTheme="majorHAnsi"/>
              </w:rPr>
            </w:pPr>
            <w:r>
              <w:rPr>
                <w:rFonts w:asciiTheme="majorHAnsi" w:hAnsiTheme="majorHAnsi"/>
              </w:rPr>
              <w:t>One of t</w:t>
            </w:r>
            <w:r w:rsidR="00EE4CBF">
              <w:rPr>
                <w:rFonts w:asciiTheme="majorHAnsi" w:hAnsiTheme="majorHAnsi"/>
              </w:rPr>
              <w:t xml:space="preserve">he </w:t>
            </w:r>
            <w:r>
              <w:rPr>
                <w:rFonts w:asciiTheme="majorHAnsi" w:hAnsiTheme="majorHAnsi"/>
              </w:rPr>
              <w:t>key measure</w:t>
            </w:r>
            <w:r w:rsidR="00EE4CBF">
              <w:rPr>
                <w:rFonts w:asciiTheme="majorHAnsi" w:hAnsiTheme="majorHAnsi"/>
              </w:rPr>
              <w:t xml:space="preserve">s </w:t>
            </w:r>
            <w:r>
              <w:rPr>
                <w:rFonts w:asciiTheme="majorHAnsi" w:hAnsiTheme="majorHAnsi"/>
              </w:rPr>
              <w:t>of</w:t>
            </w:r>
            <w:r w:rsidR="00EE4CBF">
              <w:rPr>
                <w:rFonts w:asciiTheme="majorHAnsi" w:hAnsiTheme="majorHAnsi"/>
              </w:rPr>
              <w:t xml:space="preserve"> </w:t>
            </w:r>
            <w:r>
              <w:rPr>
                <w:rFonts w:asciiTheme="majorHAnsi" w:hAnsiTheme="majorHAnsi"/>
              </w:rPr>
              <w:t xml:space="preserve">success </w:t>
            </w:r>
            <w:r w:rsidR="00EE4CBF">
              <w:rPr>
                <w:rFonts w:asciiTheme="majorHAnsi" w:hAnsiTheme="majorHAnsi"/>
              </w:rPr>
              <w:t xml:space="preserve">of </w:t>
            </w:r>
            <w:r w:rsidR="00EE4CBF" w:rsidRPr="0008223A">
              <w:rPr>
                <w:rFonts w:asciiTheme="majorHAnsi" w:hAnsiTheme="majorHAnsi"/>
                <w:highlight w:val="yellow"/>
              </w:rPr>
              <w:t>[</w:t>
            </w:r>
            <w:r w:rsidR="00A5691F">
              <w:rPr>
                <w:rFonts w:asciiTheme="majorHAnsi" w:hAnsiTheme="majorHAnsi"/>
                <w:highlight w:val="yellow"/>
              </w:rPr>
              <w:t>INSERT ORGANISATION NAME</w:t>
            </w:r>
            <w:r w:rsidR="00EE4CBF" w:rsidRPr="0008223A">
              <w:rPr>
                <w:rFonts w:asciiTheme="majorHAnsi" w:hAnsiTheme="majorHAnsi"/>
                <w:highlight w:val="yellow"/>
              </w:rPr>
              <w:t>]</w:t>
            </w:r>
            <w:r w:rsidR="00EE4CBF">
              <w:rPr>
                <w:rFonts w:asciiTheme="majorHAnsi" w:hAnsiTheme="majorHAnsi"/>
              </w:rPr>
              <w:t xml:space="preserve"> is the level of success of its elite teams</w:t>
            </w:r>
            <w:r w:rsidR="0008223A">
              <w:rPr>
                <w:rFonts w:asciiTheme="majorHAnsi" w:hAnsiTheme="majorHAnsi"/>
              </w:rPr>
              <w:t xml:space="preserve"> and </w:t>
            </w:r>
            <w:r w:rsidR="00EE4CBF">
              <w:rPr>
                <w:rFonts w:asciiTheme="majorHAnsi" w:hAnsiTheme="majorHAnsi"/>
              </w:rPr>
              <w:t xml:space="preserve">athletes on the world </w:t>
            </w:r>
            <w:r w:rsidR="00A5691F">
              <w:rPr>
                <w:rFonts w:asciiTheme="majorHAnsi" w:hAnsiTheme="majorHAnsi"/>
              </w:rPr>
              <w:t>stage,</w:t>
            </w:r>
            <w:r w:rsidR="00EE4CBF">
              <w:rPr>
                <w:rFonts w:asciiTheme="majorHAnsi" w:hAnsiTheme="majorHAnsi"/>
              </w:rPr>
              <w:t xml:space="preserve"> namely at the Olympic and Commonwealth Games and World Championships. </w:t>
            </w:r>
            <w:r w:rsidR="00B96929">
              <w:rPr>
                <w:rFonts w:asciiTheme="majorHAnsi" w:hAnsiTheme="majorHAnsi"/>
              </w:rPr>
              <w:t>The level of [</w:t>
            </w:r>
            <w:r w:rsidR="00A5691F">
              <w:rPr>
                <w:rFonts w:asciiTheme="majorHAnsi" w:hAnsiTheme="majorHAnsi"/>
                <w:highlight w:val="yellow"/>
              </w:rPr>
              <w:t>INSERT ORGANISATION NAME</w:t>
            </w:r>
            <w:r w:rsidR="00B96929" w:rsidRPr="00E91C8C">
              <w:rPr>
                <w:rFonts w:asciiTheme="majorHAnsi" w:hAnsiTheme="majorHAnsi"/>
                <w:highlight w:val="yellow"/>
              </w:rPr>
              <w:t>’s</w:t>
            </w:r>
            <w:r w:rsidR="00B96929">
              <w:rPr>
                <w:rFonts w:asciiTheme="majorHAnsi" w:hAnsiTheme="majorHAnsi"/>
              </w:rPr>
              <w:t xml:space="preserve">] government funding is tied to the success of its elite teams and athletes. </w:t>
            </w:r>
            <w:r w:rsidR="00EE4CBF" w:rsidRPr="0008223A">
              <w:rPr>
                <w:rFonts w:asciiTheme="majorHAnsi" w:hAnsiTheme="majorHAnsi"/>
                <w:highlight w:val="yellow"/>
              </w:rPr>
              <w:t>[</w:t>
            </w:r>
            <w:r w:rsidR="00A5691F">
              <w:rPr>
                <w:rFonts w:asciiTheme="majorHAnsi" w:hAnsiTheme="majorHAnsi"/>
                <w:highlight w:val="yellow"/>
              </w:rPr>
              <w:t>INSERT ORGANISATION NAME</w:t>
            </w:r>
            <w:r w:rsidR="00EE4CBF" w:rsidRPr="0008223A">
              <w:rPr>
                <w:rFonts w:asciiTheme="majorHAnsi" w:hAnsiTheme="majorHAnsi"/>
                <w:highlight w:val="yellow"/>
              </w:rPr>
              <w:t>]</w:t>
            </w:r>
            <w:r w:rsidR="00EE4CBF">
              <w:rPr>
                <w:rFonts w:asciiTheme="majorHAnsi" w:hAnsiTheme="majorHAnsi"/>
              </w:rPr>
              <w:t xml:space="preserve"> will aggressively pursue optimal </w:t>
            </w:r>
            <w:r w:rsidR="00A5691F">
              <w:rPr>
                <w:rFonts w:asciiTheme="majorHAnsi" w:hAnsiTheme="majorHAnsi"/>
              </w:rPr>
              <w:t>high-performance</w:t>
            </w:r>
            <w:r w:rsidR="00EE4CBF">
              <w:rPr>
                <w:rFonts w:asciiTheme="majorHAnsi" w:hAnsiTheme="majorHAnsi"/>
              </w:rPr>
              <w:t xml:space="preserve"> outcomes using a combination of tried and tested conventional thinking, and industry leading technological advancement. </w:t>
            </w:r>
            <w:r w:rsidR="008175C3">
              <w:rPr>
                <w:rFonts w:asciiTheme="majorHAnsi" w:hAnsiTheme="majorHAnsi"/>
              </w:rPr>
              <w:t xml:space="preserve">This does not mean </w:t>
            </w:r>
            <w:r w:rsidR="008175C3" w:rsidRPr="002E2095">
              <w:rPr>
                <w:rFonts w:asciiTheme="majorHAnsi" w:hAnsiTheme="majorHAnsi"/>
                <w:highlight w:val="yellow"/>
              </w:rPr>
              <w:t>[</w:t>
            </w:r>
            <w:r w:rsidR="00A5691F">
              <w:rPr>
                <w:rFonts w:asciiTheme="majorHAnsi" w:hAnsiTheme="majorHAnsi"/>
                <w:highlight w:val="yellow"/>
              </w:rPr>
              <w:t>INSERT ORGANISATION NAME</w:t>
            </w:r>
            <w:r w:rsidR="008175C3" w:rsidRPr="002E2095">
              <w:rPr>
                <w:rFonts w:asciiTheme="majorHAnsi" w:hAnsiTheme="majorHAnsi"/>
                <w:highlight w:val="yellow"/>
              </w:rPr>
              <w:t>]</w:t>
            </w:r>
            <w:r w:rsidR="008175C3">
              <w:rPr>
                <w:rFonts w:asciiTheme="majorHAnsi" w:hAnsiTheme="majorHAnsi"/>
              </w:rPr>
              <w:t xml:space="preserve"> sanctions any form of conduct that would be prohibited conduct </w:t>
            </w:r>
            <w:r w:rsidR="003C4E14">
              <w:rPr>
                <w:rFonts w:asciiTheme="majorHAnsi" w:hAnsiTheme="majorHAnsi"/>
              </w:rPr>
              <w:t>under any integrity code or policy, law or regulation.</w:t>
            </w:r>
            <w:r w:rsidR="000D4900">
              <w:rPr>
                <w:noProof/>
              </w:rPr>
              <w:t xml:space="preserve"> </w:t>
            </w:r>
          </w:p>
          <w:p w14:paraId="00032451" w14:textId="0C9CB121" w:rsidR="00132C66" w:rsidRDefault="00EE4CBF" w:rsidP="00503627">
            <w:pPr>
              <w:spacing w:after="240" w:line="240" w:lineRule="auto"/>
              <w:rPr>
                <w:rFonts w:asciiTheme="majorHAnsi" w:hAnsiTheme="majorHAnsi"/>
              </w:rPr>
            </w:pPr>
            <w:r w:rsidRPr="0008223A">
              <w:rPr>
                <w:rFonts w:asciiTheme="majorHAnsi" w:hAnsiTheme="majorHAnsi"/>
                <w:highlight w:val="yellow"/>
              </w:rPr>
              <w:t>[</w:t>
            </w:r>
            <w:r w:rsidR="00A5691F">
              <w:rPr>
                <w:rFonts w:asciiTheme="majorHAnsi" w:hAnsiTheme="majorHAnsi"/>
                <w:highlight w:val="yellow"/>
              </w:rPr>
              <w:t>INSERT ORGANISATION NAME</w:t>
            </w:r>
            <w:r w:rsidRPr="0008223A">
              <w:rPr>
                <w:rFonts w:asciiTheme="majorHAnsi" w:hAnsiTheme="majorHAnsi"/>
                <w:highlight w:val="yellow"/>
              </w:rPr>
              <w:t>]</w:t>
            </w:r>
            <w:r>
              <w:rPr>
                <w:rFonts w:asciiTheme="majorHAnsi" w:hAnsiTheme="majorHAnsi"/>
              </w:rPr>
              <w:t xml:space="preserve"> is willing to accept a moderate to high level of risk in pursuit of optimal </w:t>
            </w:r>
            <w:r w:rsidR="00A5691F">
              <w:rPr>
                <w:rFonts w:asciiTheme="majorHAnsi" w:hAnsiTheme="majorHAnsi"/>
              </w:rPr>
              <w:t>high-performance</w:t>
            </w:r>
            <w:r>
              <w:rPr>
                <w:rFonts w:asciiTheme="majorHAnsi" w:hAnsiTheme="majorHAnsi"/>
              </w:rPr>
              <w:t xml:space="preserve"> outcomes.</w:t>
            </w:r>
          </w:p>
        </w:tc>
        <w:tc>
          <w:tcPr>
            <w:tcW w:w="3347" w:type="dxa"/>
            <w:vAlign w:val="center"/>
          </w:tcPr>
          <w:p w14:paraId="1394F399" w14:textId="53282836" w:rsidR="00132C66" w:rsidRDefault="000D4900" w:rsidP="00E91C8C">
            <w:pPr>
              <w:spacing w:before="240" w:after="240" w:line="240" w:lineRule="auto"/>
              <w:jc w:val="center"/>
              <w:rPr>
                <w:rFonts w:asciiTheme="majorHAnsi" w:hAnsiTheme="majorHAnsi"/>
              </w:rPr>
            </w:pPr>
            <w:r>
              <w:rPr>
                <w:noProof/>
              </w:rPr>
              <mc:AlternateContent>
                <mc:Choice Requires="wps">
                  <w:drawing>
                    <wp:anchor distT="0" distB="0" distL="114300" distR="114300" simplePos="0" relativeHeight="251681792" behindDoc="0" locked="0" layoutInCell="1" allowOverlap="1" wp14:anchorId="4DEC1A15" wp14:editId="7FAB1E18">
                      <wp:simplePos x="0" y="0"/>
                      <wp:positionH relativeFrom="column">
                        <wp:posOffset>981075</wp:posOffset>
                      </wp:positionH>
                      <wp:positionV relativeFrom="paragraph">
                        <wp:posOffset>1120775</wp:posOffset>
                      </wp:positionV>
                      <wp:extent cx="678180" cy="244475"/>
                      <wp:effectExtent l="57150" t="38100" r="7620" b="98425"/>
                      <wp:wrapNone/>
                      <wp:docPr id="38" name="Right Arrow 2"/>
                      <wp:cNvGraphicFramePr/>
                      <a:graphic xmlns:a="http://schemas.openxmlformats.org/drawingml/2006/main">
                        <a:graphicData uri="http://schemas.microsoft.com/office/word/2010/wordprocessingShape">
                          <wps:wsp>
                            <wps:cNvSpPr/>
                            <wps:spPr>
                              <a:xfrm rot="10800000">
                                <a:off x="0" y="0"/>
                                <a:ext cx="678180" cy="244475"/>
                              </a:xfrm>
                              <a:prstGeom prst="rightArrow">
                                <a:avLst/>
                              </a:prstGeom>
                              <a:solidFill>
                                <a:schemeClr val="bg1">
                                  <a:lumMod val="7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w14:anchorId="47136BFD">
                    <v:shape id="Right Arrow 2" style="position:absolute;margin-left:77.25pt;margin-top:88.25pt;width:53.4pt;height:19.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fbfbf [2412]" strokecolor="#bfbfbf [2412]" type="#_x0000_t13" adj="1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YCFAIAAM8EAAAOAAAAZHJzL2Uyb0RvYy54bWy0VNtuEzEQfUfiHyy/k91N0zaKsqlQq/IC&#10;tGrhAxyvnbVke6yxm034esbedIGCQEKwD5Yvc87MOWPv+urgLNsrjAZ8y5tZzZnyEjrjdy3//On2&#10;zZKzmITvhAWvWn5UkV9tXr9aD2Gl5tCD7RQyIvFxNYSW9ymFVVVF2Ssn4gyC8nSoAZ1ItMRd1aEY&#10;iN3Zal7XF9UA2AUEqWKk3ZvxkG8Kv9ZKpjuto0rMtpxqS2XEMm7zWG3WYrVDEXojT2WIv6jCCeMp&#10;6UR1I5JgT2h+onJGIkTQaSbBVaC1kapoIDVN/ULNYy+CKlrInBgmm+K/o5Uf9/fITNfyM+qUF456&#10;9GB2fWJvEWFg8+zQEOKKAh/DPZ5WkaZZ7kGjYwhka1Mv6/wVF0gXOxSTj5PJ6pCYpM2Ly2WzpFZI&#10;OpovFovL85yiGrkyZ8CY3ilwLE9ajrmaUkyhFvv3MY2A58AMimBNd2usLYt8e9S1RbYX1PftrilQ&#10;++Q+QDfuXZ7nWkeectlyeCnjBybr/xs5Kc7sVTZ3tLPM0tGqnNP6B6WpMeTYWP1U5ShASKl8ak4S&#10;SnSGabJgAp4V2b8FnuIzVJXnMoHnfwZPiJIZfJrAznjAXxHYqWQ9xj87MOrOFmyhO9KdpJ9KuqNB&#10;WxhaLq0JnPWAX17uYbLXML5u4SVFtDwVVzIXvZrS1NMLz8/y+3VJ/u0/tPkKAAD//wMAUEsDBBQA&#10;BgAIAAAAIQDZvjqp4QAAAAsBAAAPAAAAZHJzL2Rvd25yZXYueG1sTI9BT8JAEIXvJv6HzZh4IbIt&#10;2GpqtwRM8EA0gUo8D921bezONt0F6r9nPOHtvczLm+/li9F24mQG3zpSEE8jEIYqp1uqFew/1w/P&#10;IHxA0tg5Mgp+jYdFcXuTY6bdmXbmVIZacAn5DBU0IfSZlL5qjEU/db0hvn27wWJgO9RSD3jmctvJ&#10;WRSl0mJL/KHB3rw2pvopj1bB237+sZ28byebVUnLr/UOcZVslLq/G5cvIIIZwzUMf/iMDgUzHdyR&#10;tBcd++Qx4SiLp5QFJ2ZpPAdxYBEnEcgil/83FBcAAAD//wMAUEsBAi0AFAAGAAgAAAAhALaDOJL+&#10;AAAA4QEAABMAAAAAAAAAAAAAAAAAAAAAAFtDb250ZW50X1R5cGVzXS54bWxQSwECLQAUAAYACAAA&#10;ACEAOP0h/9YAAACUAQAACwAAAAAAAAAAAAAAAAAvAQAAX3JlbHMvLnJlbHNQSwECLQAUAAYACAAA&#10;ACEAETmmAhQCAADPBAAADgAAAAAAAAAAAAAAAAAuAgAAZHJzL2Uyb0RvYy54bWxQSwECLQAUAAYA&#10;CAAAACEA2b46qeEAAAALAQAADwAAAAAAAAAAAAAAAABuBAAAZHJzL2Rvd25yZXYueG1sUEsFBgAA&#10;AAAEAAQA8wAAAHwFAAAAAA==&#10;" w14:anchorId="7B6B0F1D">
                      <v:shadow on="t" color="black" opacity="22937f" offset="0,.63889mm" origin=",.5"/>
                    </v:shape>
                  </w:pict>
                </mc:Fallback>
              </mc:AlternateContent>
            </w:r>
            <w:r w:rsidRPr="000D4900">
              <w:rPr>
                <w:rFonts w:asciiTheme="majorHAnsi" w:hAnsiTheme="majorHAnsi"/>
                <w:noProof/>
              </w:rPr>
              <w:drawing>
                <wp:inline distT="0" distB="0" distL="0" distR="0" wp14:anchorId="1E2D84F5" wp14:editId="012FE363">
                  <wp:extent cx="1447800" cy="18002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800225"/>
                          </a:xfrm>
                          <a:prstGeom prst="rect">
                            <a:avLst/>
                          </a:prstGeom>
                          <a:noFill/>
                          <a:ln>
                            <a:noFill/>
                          </a:ln>
                        </pic:spPr>
                      </pic:pic>
                    </a:graphicData>
                  </a:graphic>
                </wp:inline>
              </w:drawing>
            </w:r>
          </w:p>
        </w:tc>
      </w:tr>
    </w:tbl>
    <w:p w14:paraId="646E9062" w14:textId="77777777" w:rsidR="00D55047" w:rsidRPr="00D55047" w:rsidRDefault="00D55047">
      <w:pPr>
        <w:rPr>
          <w:rFonts w:asciiTheme="majorHAnsi" w:hAnsiTheme="majorHAnsi"/>
        </w:rPr>
      </w:pPr>
    </w:p>
    <w:sectPr w:rsidR="00D55047" w:rsidRPr="00D55047" w:rsidSect="00A5691F">
      <w:type w:val="continuous"/>
      <w:pgSz w:w="11900" w:h="16840"/>
      <w:pgMar w:top="1134" w:right="1304" w:bottom="900"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8F29" w14:textId="77777777" w:rsidR="006A487A" w:rsidRDefault="006A487A" w:rsidP="00E423F4">
      <w:pPr>
        <w:spacing w:after="0" w:line="240" w:lineRule="auto"/>
      </w:pPr>
      <w:r>
        <w:separator/>
      </w:r>
    </w:p>
  </w:endnote>
  <w:endnote w:type="continuationSeparator" w:id="0">
    <w:p w14:paraId="4D634EBC" w14:textId="77777777" w:rsidR="006A487A" w:rsidRDefault="006A487A"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5928" w14:textId="77777777" w:rsidR="006A487A" w:rsidRDefault="006A487A" w:rsidP="00E423F4">
      <w:pPr>
        <w:spacing w:after="0" w:line="240" w:lineRule="auto"/>
      </w:pPr>
      <w:r>
        <w:separator/>
      </w:r>
    </w:p>
  </w:footnote>
  <w:footnote w:type="continuationSeparator" w:id="0">
    <w:p w14:paraId="4F5B5E27" w14:textId="77777777" w:rsidR="006A487A" w:rsidRDefault="006A487A" w:rsidP="00E42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DA2D" w14:textId="167F6E6F" w:rsidR="00DB2605" w:rsidRDefault="00A5691F">
    <w:pPr>
      <w:pStyle w:val="Header"/>
    </w:pPr>
    <w:r>
      <w:rPr>
        <w:noProof/>
      </w:rPr>
      <w:pict w14:anchorId="16DC2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583641" o:spid="_x0000_s1027" type="#_x0000_t136" alt="" style="position:absolute;margin-left:0;margin-top:0;width:409.4pt;height:245.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1CC4" w14:textId="3D327AB2" w:rsidR="00DB2605" w:rsidRDefault="00A5691F">
    <w:pPr>
      <w:pStyle w:val="Header"/>
    </w:pPr>
    <w:r>
      <w:rPr>
        <w:noProof/>
      </w:rPr>
      <w:pict w14:anchorId="6152B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583642" o:spid="_x0000_s1026" type="#_x0000_t136" alt="" style="position:absolute;margin-left:0;margin-top:0;width:409.4pt;height:245.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B57" w14:textId="2A4FE2E4" w:rsidR="00DB2605" w:rsidRDefault="00A5691F">
    <w:pPr>
      <w:pStyle w:val="Header"/>
    </w:pPr>
    <w:r>
      <w:rPr>
        <w:noProof/>
      </w:rPr>
      <w:pict w14:anchorId="0C155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583640" o:spid="_x0000_s1025" type="#_x0000_t136" alt="" style="position:absolute;margin-left:0;margin-top:0;width:409.4pt;height:245.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688"/>
    <w:multiLevelType w:val="hybridMultilevel"/>
    <w:tmpl w:val="31DE5BC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31053F86"/>
    <w:multiLevelType w:val="hybridMultilevel"/>
    <w:tmpl w:val="836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902801">
    <w:abstractNumId w:val="1"/>
  </w:num>
  <w:num w:numId="2" w16cid:durableId="1088503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654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A1"/>
    <w:rsid w:val="0001431A"/>
    <w:rsid w:val="000175E1"/>
    <w:rsid w:val="00056DAD"/>
    <w:rsid w:val="00066B86"/>
    <w:rsid w:val="0008223A"/>
    <w:rsid w:val="00087272"/>
    <w:rsid w:val="00090440"/>
    <w:rsid w:val="00094181"/>
    <w:rsid w:val="000967BD"/>
    <w:rsid w:val="000A1052"/>
    <w:rsid w:val="000D4900"/>
    <w:rsid w:val="000E4293"/>
    <w:rsid w:val="000F4769"/>
    <w:rsid w:val="00103C14"/>
    <w:rsid w:val="00104A49"/>
    <w:rsid w:val="00113056"/>
    <w:rsid w:val="00113AA7"/>
    <w:rsid w:val="00122D8D"/>
    <w:rsid w:val="00122FBC"/>
    <w:rsid w:val="00123926"/>
    <w:rsid w:val="00132C66"/>
    <w:rsid w:val="001673EE"/>
    <w:rsid w:val="00196587"/>
    <w:rsid w:val="001B490F"/>
    <w:rsid w:val="001D676B"/>
    <w:rsid w:val="001F2108"/>
    <w:rsid w:val="001F2D97"/>
    <w:rsid w:val="00235754"/>
    <w:rsid w:val="00266170"/>
    <w:rsid w:val="002726DD"/>
    <w:rsid w:val="002764D6"/>
    <w:rsid w:val="0027709C"/>
    <w:rsid w:val="0028340D"/>
    <w:rsid w:val="002A1AA2"/>
    <w:rsid w:val="002D1945"/>
    <w:rsid w:val="002E2095"/>
    <w:rsid w:val="002E4DE5"/>
    <w:rsid w:val="002F3015"/>
    <w:rsid w:val="002F4249"/>
    <w:rsid w:val="00390958"/>
    <w:rsid w:val="003928AF"/>
    <w:rsid w:val="003952C4"/>
    <w:rsid w:val="00396180"/>
    <w:rsid w:val="003C4E14"/>
    <w:rsid w:val="003D1EE5"/>
    <w:rsid w:val="003F6B6C"/>
    <w:rsid w:val="00403319"/>
    <w:rsid w:val="0042590C"/>
    <w:rsid w:val="0043645D"/>
    <w:rsid w:val="00450323"/>
    <w:rsid w:val="00450B2E"/>
    <w:rsid w:val="00485740"/>
    <w:rsid w:val="004B6941"/>
    <w:rsid w:val="004E7768"/>
    <w:rsid w:val="004F28DF"/>
    <w:rsid w:val="00503627"/>
    <w:rsid w:val="00520625"/>
    <w:rsid w:val="005275FC"/>
    <w:rsid w:val="00543865"/>
    <w:rsid w:val="00554A00"/>
    <w:rsid w:val="005567FD"/>
    <w:rsid w:val="005875D9"/>
    <w:rsid w:val="00595FE4"/>
    <w:rsid w:val="005A6878"/>
    <w:rsid w:val="005C0227"/>
    <w:rsid w:val="005E3499"/>
    <w:rsid w:val="005F4E17"/>
    <w:rsid w:val="005F7C17"/>
    <w:rsid w:val="00622802"/>
    <w:rsid w:val="00623975"/>
    <w:rsid w:val="006317B3"/>
    <w:rsid w:val="00662924"/>
    <w:rsid w:val="006722BA"/>
    <w:rsid w:val="006851EF"/>
    <w:rsid w:val="00692CD0"/>
    <w:rsid w:val="0069332C"/>
    <w:rsid w:val="006A487A"/>
    <w:rsid w:val="006E2947"/>
    <w:rsid w:val="006F1D17"/>
    <w:rsid w:val="006F5168"/>
    <w:rsid w:val="007140D6"/>
    <w:rsid w:val="007276B5"/>
    <w:rsid w:val="00732D2C"/>
    <w:rsid w:val="0074446B"/>
    <w:rsid w:val="007526FA"/>
    <w:rsid w:val="007577FF"/>
    <w:rsid w:val="00787F18"/>
    <w:rsid w:val="007918D6"/>
    <w:rsid w:val="00795FBA"/>
    <w:rsid w:val="007D5E85"/>
    <w:rsid w:val="007F0011"/>
    <w:rsid w:val="00800419"/>
    <w:rsid w:val="00803DCB"/>
    <w:rsid w:val="00804330"/>
    <w:rsid w:val="00811BE8"/>
    <w:rsid w:val="008175C3"/>
    <w:rsid w:val="008423FD"/>
    <w:rsid w:val="008564BF"/>
    <w:rsid w:val="00861589"/>
    <w:rsid w:val="008628E7"/>
    <w:rsid w:val="00863C36"/>
    <w:rsid w:val="008640A6"/>
    <w:rsid w:val="00874A1F"/>
    <w:rsid w:val="008754F1"/>
    <w:rsid w:val="00897F63"/>
    <w:rsid w:val="008A14D0"/>
    <w:rsid w:val="008B3AB9"/>
    <w:rsid w:val="008D69A7"/>
    <w:rsid w:val="008F43C5"/>
    <w:rsid w:val="0092686C"/>
    <w:rsid w:val="009334DC"/>
    <w:rsid w:val="0094366B"/>
    <w:rsid w:val="0094414F"/>
    <w:rsid w:val="0096094B"/>
    <w:rsid w:val="009717C8"/>
    <w:rsid w:val="00996CC5"/>
    <w:rsid w:val="009A1CAB"/>
    <w:rsid w:val="009C0381"/>
    <w:rsid w:val="009E09AC"/>
    <w:rsid w:val="009E0AAA"/>
    <w:rsid w:val="00A11619"/>
    <w:rsid w:val="00A13A34"/>
    <w:rsid w:val="00A30D25"/>
    <w:rsid w:val="00A345D1"/>
    <w:rsid w:val="00A41B0C"/>
    <w:rsid w:val="00A46BE0"/>
    <w:rsid w:val="00A51B8A"/>
    <w:rsid w:val="00A5691F"/>
    <w:rsid w:val="00A92822"/>
    <w:rsid w:val="00A967F8"/>
    <w:rsid w:val="00AA11C5"/>
    <w:rsid w:val="00AB1A79"/>
    <w:rsid w:val="00AC2917"/>
    <w:rsid w:val="00AD149D"/>
    <w:rsid w:val="00AF3275"/>
    <w:rsid w:val="00B00BF1"/>
    <w:rsid w:val="00B07755"/>
    <w:rsid w:val="00B10742"/>
    <w:rsid w:val="00B20E5A"/>
    <w:rsid w:val="00B3431F"/>
    <w:rsid w:val="00B41268"/>
    <w:rsid w:val="00B53CA1"/>
    <w:rsid w:val="00B541EF"/>
    <w:rsid w:val="00B96929"/>
    <w:rsid w:val="00BB12A2"/>
    <w:rsid w:val="00BB19B3"/>
    <w:rsid w:val="00BE56D0"/>
    <w:rsid w:val="00C43651"/>
    <w:rsid w:val="00C519CA"/>
    <w:rsid w:val="00C535E9"/>
    <w:rsid w:val="00C611B3"/>
    <w:rsid w:val="00C628A9"/>
    <w:rsid w:val="00C673AE"/>
    <w:rsid w:val="00C915F5"/>
    <w:rsid w:val="00CB2F0E"/>
    <w:rsid w:val="00CC7547"/>
    <w:rsid w:val="00CE5CCF"/>
    <w:rsid w:val="00D12D25"/>
    <w:rsid w:val="00D15D07"/>
    <w:rsid w:val="00D22A1A"/>
    <w:rsid w:val="00D32B13"/>
    <w:rsid w:val="00D43E9C"/>
    <w:rsid w:val="00D4593C"/>
    <w:rsid w:val="00D55047"/>
    <w:rsid w:val="00D85959"/>
    <w:rsid w:val="00DB04F4"/>
    <w:rsid w:val="00DB087F"/>
    <w:rsid w:val="00DB2605"/>
    <w:rsid w:val="00DE00E5"/>
    <w:rsid w:val="00DE0D2B"/>
    <w:rsid w:val="00E10B76"/>
    <w:rsid w:val="00E400D6"/>
    <w:rsid w:val="00E423F4"/>
    <w:rsid w:val="00E43855"/>
    <w:rsid w:val="00E52497"/>
    <w:rsid w:val="00E77A78"/>
    <w:rsid w:val="00E91C8C"/>
    <w:rsid w:val="00EB6536"/>
    <w:rsid w:val="00EC1EF1"/>
    <w:rsid w:val="00EC4310"/>
    <w:rsid w:val="00EC5FB1"/>
    <w:rsid w:val="00EC7911"/>
    <w:rsid w:val="00ED7512"/>
    <w:rsid w:val="00EE4CBF"/>
    <w:rsid w:val="00F11308"/>
    <w:rsid w:val="00F25679"/>
    <w:rsid w:val="00F74848"/>
    <w:rsid w:val="00F76587"/>
    <w:rsid w:val="00F915CA"/>
    <w:rsid w:val="00FB7EFF"/>
    <w:rsid w:val="00FE0CEB"/>
    <w:rsid w:val="5912EA3F"/>
    <w:rsid w:val="5FEE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D2707"/>
  <w14:defaultImageDpi w14:val="300"/>
  <w15:docId w15:val="{4E30466F-BE5D-4900-9A8A-394B6865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A1"/>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Cab,CAB - List Bullet,Bullet Point,Bullet point,L,List Paragraph1,List Paragraph11,Recommendation,Bulletr List Paragraph,Content descriptions,FooterText,List Bullet 1,List Paragraph2,List Paragraph21,Listeafsnit1,リスト段落,Style 2"/>
    <w:basedOn w:val="Normal"/>
    <w:link w:val="ListParagraphChar"/>
    <w:uiPriority w:val="34"/>
    <w:qFormat/>
    <w:rsid w:val="007577FF"/>
    <w:pPr>
      <w:ind w:left="720"/>
      <w:contextualSpacing/>
    </w:pPr>
  </w:style>
  <w:style w:type="table" w:styleId="TableGrid">
    <w:name w:val="Table Grid"/>
    <w:basedOn w:val="TableNormal"/>
    <w:uiPriority w:val="59"/>
    <w:rsid w:val="00B0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B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BF1"/>
    <w:rPr>
      <w:rFonts w:ascii="Lucida Grande" w:eastAsiaTheme="minorHAnsi" w:hAnsi="Lucida Grande" w:cs="Lucida Grande"/>
      <w:sz w:val="18"/>
      <w:szCs w:val="18"/>
      <w:lang w:val="en-AU"/>
    </w:rPr>
  </w:style>
  <w:style w:type="paragraph" w:styleId="Header">
    <w:name w:val="header"/>
    <w:basedOn w:val="Normal"/>
    <w:link w:val="HeaderChar"/>
    <w:uiPriority w:val="99"/>
    <w:unhideWhenUsed/>
    <w:rsid w:val="00E42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3F4"/>
    <w:rPr>
      <w:rFonts w:eastAsiaTheme="minorHAnsi"/>
      <w:sz w:val="22"/>
      <w:szCs w:val="22"/>
      <w:lang w:val="en-AU"/>
    </w:rPr>
  </w:style>
  <w:style w:type="paragraph" w:styleId="Footer">
    <w:name w:val="footer"/>
    <w:basedOn w:val="Normal"/>
    <w:link w:val="FooterChar"/>
    <w:uiPriority w:val="99"/>
    <w:unhideWhenUsed/>
    <w:rsid w:val="00E42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3F4"/>
    <w:rPr>
      <w:rFonts w:eastAsiaTheme="minorHAnsi"/>
      <w:sz w:val="22"/>
      <w:szCs w:val="22"/>
      <w:lang w:val="en-AU"/>
    </w:rPr>
  </w:style>
  <w:style w:type="character" w:styleId="CommentReference">
    <w:name w:val="annotation reference"/>
    <w:basedOn w:val="DefaultParagraphFont"/>
    <w:uiPriority w:val="99"/>
    <w:semiHidden/>
    <w:unhideWhenUsed/>
    <w:rsid w:val="00595FE4"/>
    <w:rPr>
      <w:sz w:val="16"/>
      <w:szCs w:val="16"/>
    </w:rPr>
  </w:style>
  <w:style w:type="paragraph" w:styleId="CommentText">
    <w:name w:val="annotation text"/>
    <w:basedOn w:val="Normal"/>
    <w:link w:val="CommentTextChar"/>
    <w:uiPriority w:val="99"/>
    <w:semiHidden/>
    <w:unhideWhenUsed/>
    <w:rsid w:val="00595FE4"/>
    <w:pPr>
      <w:spacing w:line="240" w:lineRule="auto"/>
    </w:pPr>
    <w:rPr>
      <w:sz w:val="20"/>
      <w:szCs w:val="20"/>
    </w:rPr>
  </w:style>
  <w:style w:type="character" w:customStyle="1" w:styleId="CommentTextChar">
    <w:name w:val="Comment Text Char"/>
    <w:basedOn w:val="DefaultParagraphFont"/>
    <w:link w:val="CommentText"/>
    <w:uiPriority w:val="99"/>
    <w:semiHidden/>
    <w:rsid w:val="00595FE4"/>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595FE4"/>
    <w:rPr>
      <w:b/>
      <w:bCs/>
    </w:rPr>
  </w:style>
  <w:style w:type="character" w:customStyle="1" w:styleId="CommentSubjectChar">
    <w:name w:val="Comment Subject Char"/>
    <w:basedOn w:val="CommentTextChar"/>
    <w:link w:val="CommentSubject"/>
    <w:uiPriority w:val="99"/>
    <w:semiHidden/>
    <w:rsid w:val="00595FE4"/>
    <w:rPr>
      <w:rFonts w:eastAsiaTheme="minorHAnsi"/>
      <w:b/>
      <w:bCs/>
      <w:sz w:val="20"/>
      <w:szCs w:val="20"/>
      <w:lang w:val="en-AU"/>
    </w:rPr>
  </w:style>
  <w:style w:type="character" w:customStyle="1" w:styleId="ListParagraphChar">
    <w:name w:val="List Paragraph Char"/>
    <w:aliases w:val="List Bullet Cab Char,CAB - List Bullet Char,Bullet Point Char,Bullet point Char,L Char,List Paragraph1 Char,List Paragraph11 Char,Recommendation Char,Bulletr List Paragraph Char,Content descriptions Char,FooterText Char,リスト段落 Char"/>
    <w:basedOn w:val="DefaultParagraphFont"/>
    <w:link w:val="ListParagraph"/>
    <w:uiPriority w:val="34"/>
    <w:locked/>
    <w:rsid w:val="002D1945"/>
    <w:rPr>
      <w:rFonts w:eastAsiaTheme="minorHAnsi"/>
      <w:sz w:val="22"/>
      <w:szCs w:val="22"/>
      <w:lang w:val="en-AU"/>
    </w:rPr>
  </w:style>
  <w:style w:type="character" w:customStyle="1" w:styleId="normaltextrun">
    <w:name w:val="normaltextrun"/>
    <w:basedOn w:val="DefaultParagraphFont"/>
    <w:rsid w:val="002D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8">
      <w:bodyDiv w:val="1"/>
      <w:marLeft w:val="0"/>
      <w:marRight w:val="0"/>
      <w:marTop w:val="0"/>
      <w:marBottom w:val="0"/>
      <w:divBdr>
        <w:top w:val="none" w:sz="0" w:space="0" w:color="auto"/>
        <w:left w:val="none" w:sz="0" w:space="0" w:color="auto"/>
        <w:bottom w:val="none" w:sz="0" w:space="0" w:color="auto"/>
        <w:right w:val="none" w:sz="0" w:space="0" w:color="auto"/>
      </w:divBdr>
    </w:div>
    <w:div w:id="161747108">
      <w:bodyDiv w:val="1"/>
      <w:marLeft w:val="0"/>
      <w:marRight w:val="0"/>
      <w:marTop w:val="0"/>
      <w:marBottom w:val="0"/>
      <w:divBdr>
        <w:top w:val="none" w:sz="0" w:space="0" w:color="auto"/>
        <w:left w:val="none" w:sz="0" w:space="0" w:color="auto"/>
        <w:bottom w:val="none" w:sz="0" w:space="0" w:color="auto"/>
        <w:right w:val="none" w:sz="0" w:space="0" w:color="auto"/>
      </w:divBdr>
    </w:div>
    <w:div w:id="561528120">
      <w:bodyDiv w:val="1"/>
      <w:marLeft w:val="0"/>
      <w:marRight w:val="0"/>
      <w:marTop w:val="0"/>
      <w:marBottom w:val="0"/>
      <w:divBdr>
        <w:top w:val="none" w:sz="0" w:space="0" w:color="auto"/>
        <w:left w:val="none" w:sz="0" w:space="0" w:color="auto"/>
        <w:bottom w:val="none" w:sz="0" w:space="0" w:color="auto"/>
        <w:right w:val="none" w:sz="0" w:space="0" w:color="auto"/>
      </w:divBdr>
    </w:div>
    <w:div w:id="603923452">
      <w:bodyDiv w:val="1"/>
      <w:marLeft w:val="0"/>
      <w:marRight w:val="0"/>
      <w:marTop w:val="0"/>
      <w:marBottom w:val="0"/>
      <w:divBdr>
        <w:top w:val="none" w:sz="0" w:space="0" w:color="auto"/>
        <w:left w:val="none" w:sz="0" w:space="0" w:color="auto"/>
        <w:bottom w:val="none" w:sz="0" w:space="0" w:color="auto"/>
        <w:right w:val="none" w:sz="0" w:space="0" w:color="auto"/>
      </w:divBdr>
    </w:div>
    <w:div w:id="604650424">
      <w:bodyDiv w:val="1"/>
      <w:marLeft w:val="0"/>
      <w:marRight w:val="0"/>
      <w:marTop w:val="0"/>
      <w:marBottom w:val="0"/>
      <w:divBdr>
        <w:top w:val="none" w:sz="0" w:space="0" w:color="auto"/>
        <w:left w:val="none" w:sz="0" w:space="0" w:color="auto"/>
        <w:bottom w:val="none" w:sz="0" w:space="0" w:color="auto"/>
        <w:right w:val="none" w:sz="0" w:space="0" w:color="auto"/>
      </w:divBdr>
    </w:div>
    <w:div w:id="821384140">
      <w:bodyDiv w:val="1"/>
      <w:marLeft w:val="0"/>
      <w:marRight w:val="0"/>
      <w:marTop w:val="0"/>
      <w:marBottom w:val="0"/>
      <w:divBdr>
        <w:top w:val="none" w:sz="0" w:space="0" w:color="auto"/>
        <w:left w:val="none" w:sz="0" w:space="0" w:color="auto"/>
        <w:bottom w:val="none" w:sz="0" w:space="0" w:color="auto"/>
        <w:right w:val="none" w:sz="0" w:space="0" w:color="auto"/>
      </w:divBdr>
    </w:div>
    <w:div w:id="1816989268">
      <w:bodyDiv w:val="1"/>
      <w:marLeft w:val="0"/>
      <w:marRight w:val="0"/>
      <w:marTop w:val="0"/>
      <w:marBottom w:val="0"/>
      <w:divBdr>
        <w:top w:val="none" w:sz="0" w:space="0" w:color="auto"/>
        <w:left w:val="none" w:sz="0" w:space="0" w:color="auto"/>
        <w:bottom w:val="none" w:sz="0" w:space="0" w:color="auto"/>
        <w:right w:val="none" w:sz="0" w:space="0" w:color="auto"/>
      </w:divBdr>
    </w:div>
    <w:div w:id="1879194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axCatchAll xmlns="534be037-e6ac-40e2-b567-fbcd5697fb9b" xsi:nil="true"/>
    <SharedWithUsers xmlns="534be037-e6ac-40e2-b567-fbcd5697fb9b">
      <UserInfo>
        <DisplayName>Laura Sidey</DisplayName>
        <AccountId>90</AccountId>
        <AccountType/>
      </UserInfo>
      <UserInfo>
        <DisplayName>Michelle Patt</DisplayName>
        <AccountId>310</AccountId>
        <AccountType/>
      </UserInfo>
      <UserInfo>
        <DisplayName>Cheryl Kalthofen</DisplayName>
        <AccountId>14</AccountId>
        <AccountType/>
      </UserInfo>
      <UserInfo>
        <DisplayName>David Phillips</DisplayName>
        <AccountId>236</AccountId>
        <AccountType/>
      </UserInfo>
      <UserInfo>
        <DisplayName>Louisa Begley</DisplayName>
        <AccountId>17</AccountId>
        <AccountType/>
      </UserInfo>
      <UserInfo>
        <DisplayName>Matthew Treglown</DisplayName>
        <AccountId>15</AccountId>
        <AccountType/>
      </UserInfo>
    </SharedWithUsers>
    <Template xmlns="b73538d9-b5f8-4aab-8108-950e719cba50" xsi:nil="true"/>
    <meetingnotes xmlns="b73538d9-b5f8-4aab-8108-950e719cba5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C6617-1D97-49EF-A7E5-B6CA17847D15}">
  <ds:schemaRefs>
    <ds:schemaRef ds:uri="http://schemas.microsoft.com/office/2006/metadata/properties"/>
    <ds:schemaRef ds:uri="http://schemas.microsoft.com/office/infopath/2007/PartnerControls"/>
    <ds:schemaRef ds:uri="28393e99-d17a-458d-93e4-ec6bf03d5a59"/>
    <ds:schemaRef ds:uri="61860481-3fb3-48ee-b319-c013b6331a77"/>
    <ds:schemaRef ds:uri="b73538d9-b5f8-4aab-8108-950e719cba50"/>
    <ds:schemaRef ds:uri="534be037-e6ac-40e2-b567-fbcd5697fb9b"/>
  </ds:schemaRefs>
</ds:datastoreItem>
</file>

<file path=customXml/itemProps2.xml><?xml version="1.0" encoding="utf-8"?>
<ds:datastoreItem xmlns:ds="http://schemas.openxmlformats.org/officeDocument/2006/customXml" ds:itemID="{9C8D8696-BFC6-47D4-B0CB-EE518AB30AB4}">
  <ds:schemaRefs>
    <ds:schemaRef ds:uri="http://schemas.openxmlformats.org/officeDocument/2006/bibliography"/>
  </ds:schemaRefs>
</ds:datastoreItem>
</file>

<file path=customXml/itemProps3.xml><?xml version="1.0" encoding="utf-8"?>
<ds:datastoreItem xmlns:ds="http://schemas.openxmlformats.org/officeDocument/2006/customXml" ds:itemID="{74D603E0-AF21-4136-94CF-D082191DF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30CD0-E89A-4D9A-8F13-0E06F156A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Grant Cosgriff</cp:lastModifiedBy>
  <cp:revision>5</cp:revision>
  <dcterms:created xsi:type="dcterms:W3CDTF">2023-04-18T00:50:00Z</dcterms:created>
  <dcterms:modified xsi:type="dcterms:W3CDTF">2023-04-18T06:23:00Z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MediaServiceImageTags">
    <vt:lpwstr/>
  </property>
</Properties>
</file>