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3789" w14:textId="10252EEA" w:rsidR="00CC1F71" w:rsidRPr="005D64FC" w:rsidRDefault="00727D9F" w:rsidP="00CC1F71">
      <w:pPr>
        <w:widowControl w:val="0"/>
        <w:autoSpaceDE w:val="0"/>
        <w:autoSpaceDN w:val="0"/>
        <w:spacing w:after="0" w:line="834" w:lineRule="exact"/>
        <w:ind w:right="1221"/>
        <w:rPr>
          <w:rFonts w:ascii="Arial" w:eastAsia="Calibri Light" w:hAnsi="Arial" w:cs="Arial"/>
          <w:b/>
          <w:bCs/>
          <w:sz w:val="36"/>
          <w:szCs w:val="36"/>
          <w:lang w:val="en-US"/>
        </w:rPr>
      </w:pPr>
      <w:r w:rsidRPr="005D64FC">
        <w:rPr>
          <w:rFonts w:ascii="Arial" w:eastAsia="Calibri Light" w:hAnsi="Arial" w:cs="Arial"/>
          <w:b/>
          <w:bCs/>
          <w:sz w:val="36"/>
          <w:szCs w:val="36"/>
          <w:lang w:val="en-US"/>
        </w:rPr>
        <w:t>Governance</w:t>
      </w:r>
      <w:r w:rsidR="007C6747" w:rsidRPr="005D64FC">
        <w:rPr>
          <w:rFonts w:ascii="Arial" w:eastAsia="Calibri Light" w:hAnsi="Arial" w:cs="Arial"/>
          <w:b/>
          <w:bCs/>
          <w:sz w:val="36"/>
          <w:szCs w:val="36"/>
          <w:lang w:val="en-US"/>
        </w:rPr>
        <w:t xml:space="preserve"> Committee </w:t>
      </w:r>
      <w:r w:rsidR="00CC1F71" w:rsidRPr="005D64FC">
        <w:rPr>
          <w:rFonts w:ascii="Arial" w:eastAsia="Calibri Light" w:hAnsi="Arial" w:cs="Arial"/>
          <w:b/>
          <w:bCs/>
          <w:sz w:val="36"/>
          <w:szCs w:val="36"/>
          <w:lang w:val="en-US"/>
        </w:rPr>
        <w:t>C</w:t>
      </w:r>
      <w:r w:rsidR="005D64FC" w:rsidRPr="005D64FC">
        <w:rPr>
          <w:rFonts w:ascii="Arial" w:eastAsia="Calibri Light" w:hAnsi="Arial" w:cs="Arial"/>
          <w:b/>
          <w:bCs/>
          <w:sz w:val="36"/>
          <w:szCs w:val="36"/>
          <w:lang w:val="en-US"/>
        </w:rPr>
        <w:t>harter</w:t>
      </w:r>
    </w:p>
    <w:p w14:paraId="7FA5502B" w14:textId="77777777" w:rsidR="00CC1F71" w:rsidRPr="00CC1F71" w:rsidRDefault="00CC1F71" w:rsidP="00CC1F71">
      <w:pPr>
        <w:widowControl w:val="0"/>
        <w:autoSpaceDE w:val="0"/>
        <w:autoSpaceDN w:val="0"/>
        <w:spacing w:after="0" w:line="240" w:lineRule="auto"/>
        <w:rPr>
          <w:rFonts w:cs="Calibri"/>
          <w:lang w:val="en-US"/>
        </w:rPr>
      </w:pPr>
    </w:p>
    <w:p w14:paraId="46C4C582" w14:textId="77777777" w:rsidR="00CC1F71" w:rsidRPr="005D64FC" w:rsidRDefault="00CC1F71" w:rsidP="00CC1F71">
      <w:pPr>
        <w:spacing w:after="0" w:line="240" w:lineRule="auto"/>
        <w:textAlignment w:val="baseline"/>
        <w:rPr>
          <w:rFonts w:ascii="Arial" w:eastAsia="Times New Roman" w:hAnsi="Arial" w:cs="Arial"/>
          <w:b/>
          <w:bCs/>
          <w:caps/>
          <w:sz w:val="20"/>
          <w:szCs w:val="20"/>
          <w:lang w:eastAsia="en-AU"/>
        </w:rPr>
      </w:pPr>
    </w:p>
    <w:p w14:paraId="05D9E8FE" w14:textId="383951BD" w:rsidR="00CC1F71" w:rsidRPr="005D64FC" w:rsidRDefault="00CC1F71" w:rsidP="00CC1F71">
      <w:pPr>
        <w:spacing w:after="0" w:line="240" w:lineRule="auto"/>
        <w:textAlignment w:val="baseline"/>
        <w:rPr>
          <w:rFonts w:ascii="Arial" w:eastAsia="Times New Roman" w:hAnsi="Arial" w:cs="Arial"/>
          <w:sz w:val="20"/>
          <w:szCs w:val="20"/>
          <w:lang w:eastAsia="en-AU"/>
        </w:rPr>
      </w:pPr>
      <w:r w:rsidRPr="005D64FC">
        <w:rPr>
          <w:rFonts w:ascii="Arial" w:eastAsia="Times New Roman" w:hAnsi="Arial" w:cs="Arial"/>
          <w:b/>
          <w:bCs/>
          <w:caps/>
          <w:sz w:val="20"/>
          <w:szCs w:val="20"/>
          <w:lang w:eastAsia="en-AU"/>
        </w:rPr>
        <w:t xml:space="preserve">GENERAL GUIDANCE/HOW TO USE DOCUMENT (DELETE </w:t>
      </w:r>
      <w:r w:rsidR="0048142E" w:rsidRPr="005D64FC">
        <w:rPr>
          <w:rFonts w:ascii="Arial" w:eastAsia="Times New Roman" w:hAnsi="Arial" w:cs="Arial"/>
          <w:b/>
          <w:bCs/>
          <w:caps/>
          <w:sz w:val="20"/>
          <w:szCs w:val="20"/>
          <w:lang w:eastAsia="en-AU"/>
        </w:rPr>
        <w:t xml:space="preserve">THIS </w:t>
      </w:r>
      <w:r w:rsidRPr="005D64FC">
        <w:rPr>
          <w:rFonts w:ascii="Arial" w:eastAsia="Times New Roman" w:hAnsi="Arial" w:cs="Arial"/>
          <w:b/>
          <w:bCs/>
          <w:caps/>
          <w:sz w:val="20"/>
          <w:szCs w:val="20"/>
          <w:lang w:eastAsia="en-AU"/>
        </w:rPr>
        <w:t>PAGE ONCE READ) </w:t>
      </w:r>
      <w:r w:rsidRPr="005D64FC">
        <w:rPr>
          <w:rFonts w:ascii="Arial" w:eastAsia="Times New Roman" w:hAnsi="Arial" w:cs="Arial"/>
          <w:sz w:val="20"/>
          <w:szCs w:val="20"/>
          <w:lang w:eastAsia="en-AU"/>
        </w:rPr>
        <w:t> </w:t>
      </w:r>
    </w:p>
    <w:p w14:paraId="13CC06CF" w14:textId="77777777" w:rsidR="00CC1F71" w:rsidRPr="005D64FC" w:rsidRDefault="00CC1F71" w:rsidP="00CC1F71">
      <w:pPr>
        <w:spacing w:after="0" w:line="240" w:lineRule="auto"/>
        <w:textAlignment w:val="baseline"/>
        <w:rPr>
          <w:rFonts w:ascii="Arial" w:eastAsia="Times New Roman" w:hAnsi="Arial" w:cs="Arial"/>
          <w:sz w:val="20"/>
          <w:szCs w:val="20"/>
          <w:lang w:eastAsia="en-AU"/>
        </w:rPr>
      </w:pPr>
      <w:r w:rsidRPr="005D64FC">
        <w:rPr>
          <w:rFonts w:ascii="Arial" w:eastAsia="Times New Roman" w:hAnsi="Arial" w:cs="Arial"/>
          <w:sz w:val="20"/>
          <w:szCs w:val="20"/>
          <w:lang w:eastAsia="en-AU"/>
        </w:rPr>
        <w:t> </w:t>
      </w:r>
    </w:p>
    <w:p w14:paraId="152DDEF6" w14:textId="77777777" w:rsidR="00CC1F71" w:rsidRPr="005D64FC" w:rsidRDefault="00CC1F71" w:rsidP="00CC1F71">
      <w:pPr>
        <w:spacing w:after="0" w:line="240" w:lineRule="auto"/>
        <w:textAlignment w:val="baseline"/>
        <w:rPr>
          <w:rFonts w:ascii="Arial" w:eastAsia="Times New Roman" w:hAnsi="Arial" w:cs="Arial"/>
          <w:sz w:val="20"/>
          <w:szCs w:val="20"/>
          <w:lang w:eastAsia="en-AU"/>
        </w:rPr>
      </w:pPr>
    </w:p>
    <w:p w14:paraId="1BCF39D8" w14:textId="77777777" w:rsidR="00CC1F71" w:rsidRPr="005D64FC" w:rsidRDefault="00CC1F71" w:rsidP="00CF318A">
      <w:pPr>
        <w:spacing w:after="0" w:line="240" w:lineRule="auto"/>
        <w:jc w:val="both"/>
        <w:textAlignment w:val="baseline"/>
        <w:rPr>
          <w:rFonts w:ascii="Arial" w:eastAsia="Times New Roman" w:hAnsi="Arial" w:cs="Arial"/>
          <w:sz w:val="20"/>
          <w:szCs w:val="20"/>
          <w:lang w:eastAsia="en-AU"/>
        </w:rPr>
      </w:pPr>
      <w:r w:rsidRPr="005D64FC">
        <w:rPr>
          <w:rFonts w:ascii="Arial" w:eastAsia="Times New Roman" w:hAnsi="Arial" w:cs="Arial"/>
          <w:b/>
          <w:bCs/>
          <w:sz w:val="20"/>
          <w:szCs w:val="20"/>
          <w:lang w:eastAsia="en-AU"/>
        </w:rPr>
        <w:t>How do I use this document?</w:t>
      </w:r>
      <w:r w:rsidRPr="005D64FC">
        <w:rPr>
          <w:rFonts w:ascii="Arial" w:eastAsia="Times New Roman" w:hAnsi="Arial" w:cs="Arial"/>
          <w:sz w:val="20"/>
          <w:szCs w:val="20"/>
          <w:lang w:eastAsia="en-AU"/>
        </w:rPr>
        <w:t> </w:t>
      </w:r>
    </w:p>
    <w:p w14:paraId="6C0DD340" w14:textId="7525882D" w:rsidR="00792FBF" w:rsidRPr="005D64FC" w:rsidRDefault="00CC1F71" w:rsidP="00CF318A">
      <w:pPr>
        <w:widowControl w:val="0"/>
        <w:numPr>
          <w:ilvl w:val="0"/>
          <w:numId w:val="3"/>
        </w:numPr>
        <w:autoSpaceDE w:val="0"/>
        <w:autoSpaceDN w:val="0"/>
        <w:spacing w:after="0" w:line="240" w:lineRule="auto"/>
        <w:ind w:left="360" w:firstLine="0"/>
        <w:jc w:val="both"/>
        <w:textAlignment w:val="baseline"/>
        <w:rPr>
          <w:rFonts w:ascii="Arial" w:eastAsia="Times New Roman" w:hAnsi="Arial" w:cs="Arial"/>
          <w:sz w:val="20"/>
          <w:szCs w:val="20"/>
          <w:lang w:eastAsia="en-AU"/>
        </w:rPr>
      </w:pPr>
      <w:bookmarkStart w:id="0" w:name="_Hlk44585778"/>
      <w:r w:rsidRPr="005D64FC">
        <w:rPr>
          <w:rFonts w:ascii="Arial" w:eastAsia="Times New Roman" w:hAnsi="Arial" w:cs="Arial"/>
          <w:sz w:val="20"/>
          <w:szCs w:val="20"/>
          <w:lang w:eastAsia="en-AU"/>
        </w:rPr>
        <w:t>This document has been designed as a template</w:t>
      </w:r>
      <w:r w:rsidR="00327FA8" w:rsidRPr="005D64FC">
        <w:rPr>
          <w:rFonts w:ascii="Arial" w:eastAsia="Times New Roman" w:hAnsi="Arial" w:cs="Arial"/>
          <w:sz w:val="20"/>
          <w:szCs w:val="20"/>
          <w:lang w:eastAsia="en-AU"/>
        </w:rPr>
        <w:t xml:space="preserve"> </w:t>
      </w:r>
    </w:p>
    <w:p w14:paraId="052CA019" w14:textId="2E9C54F8" w:rsidR="00CC1F71" w:rsidRPr="005D64FC" w:rsidRDefault="00CC1F71" w:rsidP="00CF318A">
      <w:pPr>
        <w:widowControl w:val="0"/>
        <w:numPr>
          <w:ilvl w:val="0"/>
          <w:numId w:val="3"/>
        </w:numPr>
        <w:autoSpaceDE w:val="0"/>
        <w:autoSpaceDN w:val="0"/>
        <w:spacing w:after="0" w:line="240" w:lineRule="auto"/>
        <w:ind w:left="360" w:firstLine="0"/>
        <w:jc w:val="both"/>
        <w:textAlignment w:val="baseline"/>
        <w:rPr>
          <w:rFonts w:ascii="Arial" w:eastAsia="Times New Roman" w:hAnsi="Arial" w:cs="Arial"/>
          <w:sz w:val="20"/>
          <w:szCs w:val="20"/>
          <w:lang w:eastAsia="en-AU"/>
        </w:rPr>
      </w:pPr>
      <w:r w:rsidRPr="005D64FC">
        <w:rPr>
          <w:rFonts w:ascii="Arial" w:eastAsia="Times New Roman" w:hAnsi="Arial" w:cs="Arial"/>
          <w:sz w:val="20"/>
          <w:szCs w:val="20"/>
          <w:lang w:eastAsia="en-AU"/>
        </w:rPr>
        <w:t xml:space="preserve">Please pay attention to the guidance notes </w:t>
      </w:r>
      <w:r w:rsidR="00327FA8" w:rsidRPr="005D64FC">
        <w:rPr>
          <w:rFonts w:ascii="Arial" w:eastAsia="Times New Roman" w:hAnsi="Arial" w:cs="Arial"/>
          <w:sz w:val="20"/>
          <w:szCs w:val="20"/>
          <w:lang w:eastAsia="en-AU"/>
        </w:rPr>
        <w:t xml:space="preserve">(in orange box) </w:t>
      </w:r>
      <w:r w:rsidRPr="005D64FC">
        <w:rPr>
          <w:rFonts w:ascii="Arial" w:eastAsia="Times New Roman" w:hAnsi="Arial" w:cs="Arial"/>
          <w:sz w:val="20"/>
          <w:szCs w:val="20"/>
          <w:lang w:eastAsia="en-AU"/>
        </w:rPr>
        <w:t>for any specifics points to note</w:t>
      </w:r>
      <w:r w:rsidR="00792FBF" w:rsidRPr="005D64FC">
        <w:rPr>
          <w:rFonts w:ascii="Arial" w:eastAsia="Times New Roman" w:hAnsi="Arial" w:cs="Arial"/>
          <w:sz w:val="20"/>
          <w:szCs w:val="20"/>
          <w:lang w:eastAsia="en-AU"/>
        </w:rPr>
        <w:t xml:space="preserve"> </w:t>
      </w:r>
    </w:p>
    <w:p w14:paraId="3E747533" w14:textId="6AD0A9B0" w:rsidR="00F53E2F" w:rsidRPr="005D64FC" w:rsidRDefault="00F53E2F" w:rsidP="00CF318A">
      <w:pPr>
        <w:widowControl w:val="0"/>
        <w:numPr>
          <w:ilvl w:val="0"/>
          <w:numId w:val="3"/>
        </w:numPr>
        <w:autoSpaceDE w:val="0"/>
        <w:autoSpaceDN w:val="0"/>
        <w:spacing w:after="0" w:line="240" w:lineRule="auto"/>
        <w:ind w:left="360" w:firstLine="0"/>
        <w:jc w:val="both"/>
        <w:textAlignment w:val="baseline"/>
        <w:rPr>
          <w:rFonts w:ascii="Arial" w:eastAsia="Times New Roman" w:hAnsi="Arial" w:cs="Arial"/>
          <w:sz w:val="20"/>
          <w:szCs w:val="20"/>
          <w:lang w:eastAsia="en-AU"/>
        </w:rPr>
      </w:pPr>
      <w:r w:rsidRPr="005D64FC">
        <w:rPr>
          <w:rFonts w:ascii="Arial" w:eastAsia="Times New Roman" w:hAnsi="Arial" w:cs="Arial"/>
          <w:sz w:val="20"/>
          <w:szCs w:val="20"/>
          <w:lang w:eastAsia="en-AU"/>
        </w:rPr>
        <w:t>Delete the guidance notes from your final version</w:t>
      </w:r>
    </w:p>
    <w:p w14:paraId="1C069602" w14:textId="54845E61" w:rsidR="00CC1F71" w:rsidRPr="005D64FC" w:rsidRDefault="00CC1F71" w:rsidP="00CF318A">
      <w:pPr>
        <w:widowControl w:val="0"/>
        <w:numPr>
          <w:ilvl w:val="0"/>
          <w:numId w:val="4"/>
        </w:numPr>
        <w:autoSpaceDE w:val="0"/>
        <w:autoSpaceDN w:val="0"/>
        <w:spacing w:after="0" w:line="240" w:lineRule="auto"/>
        <w:jc w:val="both"/>
        <w:textAlignment w:val="baseline"/>
        <w:rPr>
          <w:rFonts w:ascii="Arial" w:eastAsia="Times New Roman" w:hAnsi="Arial" w:cs="Arial"/>
          <w:sz w:val="20"/>
          <w:szCs w:val="20"/>
          <w:lang w:eastAsia="en-AU"/>
        </w:rPr>
      </w:pPr>
      <w:r w:rsidRPr="005D64FC">
        <w:rPr>
          <w:rFonts w:ascii="Arial" w:eastAsia="Times New Roman" w:hAnsi="Arial" w:cs="Arial"/>
          <w:sz w:val="20"/>
          <w:szCs w:val="20"/>
          <w:lang w:eastAsia="en-AU"/>
        </w:rPr>
        <w:t>This document does not constitute legal advice and should not be relied upon as legal advice.  We recommend seeking further professional advice should you have any specific queries not addressed through the general guidance, as some cases may be unique</w:t>
      </w:r>
    </w:p>
    <w:bookmarkEnd w:id="0"/>
    <w:p w14:paraId="43B583AC" w14:textId="77777777" w:rsidR="00CC1F71" w:rsidRPr="005D64FC" w:rsidRDefault="00CC1F71" w:rsidP="00CF318A">
      <w:pPr>
        <w:spacing w:after="0" w:line="240" w:lineRule="auto"/>
        <w:ind w:left="360"/>
        <w:jc w:val="both"/>
        <w:textAlignment w:val="baseline"/>
        <w:rPr>
          <w:rFonts w:ascii="Arial" w:eastAsia="Times New Roman" w:hAnsi="Arial" w:cs="Arial"/>
          <w:sz w:val="20"/>
          <w:szCs w:val="20"/>
          <w:lang w:eastAsia="en-AU"/>
        </w:rPr>
      </w:pPr>
    </w:p>
    <w:p w14:paraId="25893920" w14:textId="77777777" w:rsidR="00CC1F71" w:rsidRPr="005D64FC" w:rsidRDefault="00CC1F71" w:rsidP="00CF318A">
      <w:pPr>
        <w:spacing w:after="0" w:line="240" w:lineRule="auto"/>
        <w:jc w:val="both"/>
        <w:textAlignment w:val="baseline"/>
        <w:rPr>
          <w:rFonts w:ascii="Arial" w:eastAsia="Times New Roman" w:hAnsi="Arial" w:cs="Arial"/>
          <w:sz w:val="20"/>
          <w:szCs w:val="20"/>
          <w:lang w:eastAsia="en-AU"/>
        </w:rPr>
      </w:pPr>
      <w:r w:rsidRPr="005D64FC">
        <w:rPr>
          <w:rFonts w:ascii="Arial" w:eastAsia="Times New Roman" w:hAnsi="Arial" w:cs="Arial"/>
          <w:b/>
          <w:bCs/>
          <w:sz w:val="20"/>
          <w:szCs w:val="20"/>
          <w:lang w:eastAsia="en-AU"/>
        </w:rPr>
        <w:t>What is the purpose of this document? </w:t>
      </w:r>
      <w:r w:rsidRPr="005D64FC">
        <w:rPr>
          <w:rFonts w:ascii="Arial" w:eastAsia="Times New Roman" w:hAnsi="Arial" w:cs="Arial"/>
          <w:sz w:val="20"/>
          <w:szCs w:val="20"/>
          <w:lang w:eastAsia="en-AU"/>
        </w:rPr>
        <w:t> </w:t>
      </w:r>
    </w:p>
    <w:p w14:paraId="1C6139B9" w14:textId="40FE69AD" w:rsidR="00CC1F71" w:rsidRPr="005D64FC" w:rsidRDefault="00CC1F71" w:rsidP="00CF318A">
      <w:pPr>
        <w:widowControl w:val="0"/>
        <w:numPr>
          <w:ilvl w:val="0"/>
          <w:numId w:val="4"/>
        </w:numPr>
        <w:autoSpaceDE w:val="0"/>
        <w:autoSpaceDN w:val="0"/>
        <w:spacing w:after="0" w:line="240" w:lineRule="auto"/>
        <w:jc w:val="both"/>
        <w:textAlignment w:val="baseline"/>
        <w:rPr>
          <w:rFonts w:ascii="Arial" w:eastAsia="Times New Roman" w:hAnsi="Arial" w:cs="Arial"/>
          <w:sz w:val="20"/>
          <w:szCs w:val="20"/>
          <w:lang w:eastAsia="en-AU"/>
        </w:rPr>
      </w:pPr>
      <w:r w:rsidRPr="005D64FC">
        <w:rPr>
          <w:rFonts w:ascii="Arial" w:eastAsia="Times New Roman" w:hAnsi="Arial" w:cs="Arial"/>
          <w:sz w:val="20"/>
          <w:szCs w:val="20"/>
          <w:lang w:eastAsia="en-AU"/>
        </w:rPr>
        <w:t xml:space="preserve">To support the establishment of a </w:t>
      </w:r>
      <w:r w:rsidR="00E64361" w:rsidRPr="005D64FC">
        <w:rPr>
          <w:rFonts w:ascii="Arial" w:eastAsia="Times New Roman" w:hAnsi="Arial" w:cs="Arial"/>
          <w:sz w:val="20"/>
          <w:szCs w:val="20"/>
          <w:lang w:eastAsia="en-AU"/>
        </w:rPr>
        <w:t>Governance</w:t>
      </w:r>
      <w:r w:rsidRPr="005D64FC">
        <w:rPr>
          <w:rFonts w:ascii="Arial" w:eastAsia="Times New Roman" w:hAnsi="Arial" w:cs="Arial"/>
          <w:sz w:val="20"/>
          <w:szCs w:val="20"/>
          <w:lang w:eastAsia="en-AU"/>
        </w:rPr>
        <w:t xml:space="preserve"> Committee (the Committee)</w:t>
      </w:r>
    </w:p>
    <w:p w14:paraId="58F0316B" w14:textId="77777777" w:rsidR="00CC1F71" w:rsidRPr="005D64FC" w:rsidRDefault="00CC1F71" w:rsidP="00CF318A">
      <w:pPr>
        <w:widowControl w:val="0"/>
        <w:numPr>
          <w:ilvl w:val="0"/>
          <w:numId w:val="4"/>
        </w:numPr>
        <w:autoSpaceDE w:val="0"/>
        <w:autoSpaceDN w:val="0"/>
        <w:spacing w:after="0" w:line="240" w:lineRule="auto"/>
        <w:jc w:val="both"/>
        <w:textAlignment w:val="baseline"/>
        <w:rPr>
          <w:rFonts w:ascii="Arial" w:eastAsia="Times New Roman" w:hAnsi="Arial" w:cs="Arial"/>
          <w:sz w:val="20"/>
          <w:szCs w:val="20"/>
          <w:lang w:eastAsia="en-AU"/>
        </w:rPr>
      </w:pPr>
      <w:r w:rsidRPr="005D64FC">
        <w:rPr>
          <w:rFonts w:ascii="Arial" w:eastAsia="Times New Roman" w:hAnsi="Arial" w:cs="Arial"/>
          <w:sz w:val="20"/>
          <w:szCs w:val="20"/>
          <w:lang w:eastAsia="en-AU"/>
        </w:rPr>
        <w:t>To establish the purpose and authority of the Committee</w:t>
      </w:r>
    </w:p>
    <w:p w14:paraId="11A4AD17" w14:textId="77777777" w:rsidR="00CC1F71" w:rsidRPr="005D64FC" w:rsidRDefault="00CC1F71" w:rsidP="00CF318A">
      <w:pPr>
        <w:widowControl w:val="0"/>
        <w:numPr>
          <w:ilvl w:val="0"/>
          <w:numId w:val="4"/>
        </w:numPr>
        <w:autoSpaceDE w:val="0"/>
        <w:autoSpaceDN w:val="0"/>
        <w:spacing w:after="0" w:line="240" w:lineRule="auto"/>
        <w:jc w:val="both"/>
        <w:textAlignment w:val="baseline"/>
        <w:rPr>
          <w:rFonts w:ascii="Arial" w:eastAsia="Times New Roman" w:hAnsi="Arial" w:cs="Arial"/>
          <w:sz w:val="20"/>
          <w:szCs w:val="20"/>
          <w:lang w:eastAsia="en-AU"/>
        </w:rPr>
      </w:pPr>
      <w:r w:rsidRPr="005D64FC">
        <w:rPr>
          <w:rFonts w:ascii="Arial" w:eastAsia="Times New Roman" w:hAnsi="Arial" w:cs="Arial"/>
          <w:sz w:val="20"/>
          <w:szCs w:val="20"/>
          <w:lang w:eastAsia="en-AU"/>
        </w:rPr>
        <w:t>To detail the role of the Committee, including responsibilities</w:t>
      </w:r>
    </w:p>
    <w:p w14:paraId="75910F50" w14:textId="77777777" w:rsidR="00CC1F71" w:rsidRPr="005D64FC" w:rsidRDefault="00CC1F71" w:rsidP="00CF318A">
      <w:pPr>
        <w:widowControl w:val="0"/>
        <w:numPr>
          <w:ilvl w:val="0"/>
          <w:numId w:val="4"/>
        </w:numPr>
        <w:autoSpaceDE w:val="0"/>
        <w:autoSpaceDN w:val="0"/>
        <w:spacing w:after="0" w:line="240" w:lineRule="auto"/>
        <w:jc w:val="both"/>
        <w:textAlignment w:val="baseline"/>
        <w:rPr>
          <w:rFonts w:ascii="Arial" w:eastAsia="Times New Roman" w:hAnsi="Arial" w:cs="Arial"/>
          <w:sz w:val="20"/>
          <w:szCs w:val="20"/>
          <w:lang w:eastAsia="en-AU"/>
        </w:rPr>
      </w:pPr>
      <w:r w:rsidRPr="005D64FC">
        <w:rPr>
          <w:rFonts w:ascii="Arial" w:eastAsia="Times New Roman" w:hAnsi="Arial" w:cs="Arial"/>
          <w:sz w:val="20"/>
          <w:szCs w:val="20"/>
          <w:lang w:eastAsia="en-AU"/>
        </w:rPr>
        <w:t>To formalise the membership of the Committee</w:t>
      </w:r>
    </w:p>
    <w:p w14:paraId="52D7E0C7" w14:textId="052C0F86" w:rsidR="00CC1F71" w:rsidRPr="005D64FC" w:rsidRDefault="00CC1F71" w:rsidP="00CF318A">
      <w:pPr>
        <w:numPr>
          <w:ilvl w:val="0"/>
          <w:numId w:val="4"/>
        </w:numPr>
        <w:spacing w:after="0" w:line="240" w:lineRule="auto"/>
        <w:jc w:val="both"/>
        <w:rPr>
          <w:rFonts w:ascii="Arial" w:eastAsia="Times New Roman" w:hAnsi="Arial" w:cs="Arial"/>
          <w:sz w:val="20"/>
          <w:szCs w:val="20"/>
          <w:lang w:eastAsia="en-AU"/>
        </w:rPr>
      </w:pPr>
      <w:r w:rsidRPr="005D64FC">
        <w:rPr>
          <w:rFonts w:ascii="Arial" w:eastAsia="Times New Roman" w:hAnsi="Arial" w:cs="Arial"/>
          <w:sz w:val="20"/>
          <w:szCs w:val="20"/>
          <w:lang w:eastAsia="en-AU"/>
        </w:rPr>
        <w:t>To set the meeting proceedings for the Committee</w:t>
      </w:r>
    </w:p>
    <w:p w14:paraId="034D7F64" w14:textId="145FF23B" w:rsidR="722AA175" w:rsidRPr="005D64FC" w:rsidRDefault="722AA175" w:rsidP="00CF318A">
      <w:pPr>
        <w:spacing w:after="0" w:line="240" w:lineRule="auto"/>
        <w:jc w:val="both"/>
        <w:rPr>
          <w:rFonts w:ascii="Arial" w:eastAsia="Times New Roman" w:hAnsi="Arial" w:cs="Arial"/>
          <w:sz w:val="20"/>
          <w:szCs w:val="20"/>
          <w:lang w:eastAsia="en-AU"/>
        </w:rPr>
      </w:pPr>
    </w:p>
    <w:p w14:paraId="70425AB9" w14:textId="2D944960" w:rsidR="6D692A14" w:rsidRPr="005D64FC" w:rsidRDefault="6D692A14" w:rsidP="00CF318A">
      <w:pPr>
        <w:spacing w:after="0" w:line="240" w:lineRule="auto"/>
        <w:jc w:val="both"/>
        <w:rPr>
          <w:rFonts w:ascii="Arial" w:eastAsia="Times New Roman" w:hAnsi="Arial" w:cs="Arial"/>
          <w:b/>
          <w:bCs/>
          <w:sz w:val="20"/>
          <w:szCs w:val="20"/>
          <w:lang w:eastAsia="en-AU"/>
        </w:rPr>
      </w:pPr>
      <w:r w:rsidRPr="005D64FC">
        <w:rPr>
          <w:rFonts w:ascii="Arial" w:eastAsia="Times New Roman" w:hAnsi="Arial" w:cs="Arial"/>
          <w:b/>
          <w:bCs/>
          <w:sz w:val="20"/>
          <w:szCs w:val="20"/>
          <w:lang w:eastAsia="en-AU"/>
        </w:rPr>
        <w:t>Guidance regarding Committees</w:t>
      </w:r>
    </w:p>
    <w:p w14:paraId="0D9BE71D" w14:textId="6527FD53" w:rsidR="63C8F459" w:rsidRPr="005D64FC" w:rsidRDefault="63C8F459" w:rsidP="00CF318A">
      <w:pPr>
        <w:spacing w:after="0" w:line="240" w:lineRule="auto"/>
        <w:jc w:val="both"/>
        <w:rPr>
          <w:rFonts w:ascii="Arial" w:hAnsi="Arial" w:cs="Arial"/>
          <w:color w:val="000000" w:themeColor="text1"/>
          <w:sz w:val="20"/>
          <w:szCs w:val="20"/>
          <w:lang w:val="en-US"/>
        </w:rPr>
      </w:pPr>
      <w:r w:rsidRPr="005D64FC">
        <w:rPr>
          <w:rFonts w:ascii="Arial" w:hAnsi="Arial" w:cs="Arial"/>
          <w:color w:val="000000" w:themeColor="text1"/>
          <w:sz w:val="20"/>
          <w:szCs w:val="20"/>
          <w:lang w:val="en-US"/>
        </w:rPr>
        <w:t xml:space="preserve">It is important to </w:t>
      </w:r>
      <w:r w:rsidR="2D5B80F0" w:rsidRPr="005D64FC">
        <w:rPr>
          <w:rFonts w:ascii="Arial" w:hAnsi="Arial" w:cs="Arial"/>
          <w:color w:val="000000" w:themeColor="text1"/>
          <w:sz w:val="20"/>
          <w:szCs w:val="20"/>
          <w:lang w:val="en-US"/>
        </w:rPr>
        <w:t>note</w:t>
      </w:r>
      <w:r w:rsidRPr="005D64FC">
        <w:rPr>
          <w:rFonts w:ascii="Arial" w:hAnsi="Arial" w:cs="Arial"/>
          <w:color w:val="000000" w:themeColor="text1"/>
          <w:sz w:val="20"/>
          <w:szCs w:val="20"/>
          <w:lang w:val="en-US"/>
        </w:rPr>
        <w:t xml:space="preserve"> that even if the Board lawfully delegates responsibility for a decision, it can never delegate accountability. Ultimately, the Board is accountable for all its decisions, even those made under delegation.</w:t>
      </w:r>
      <w:r w:rsidR="01C04C24" w:rsidRPr="005D64FC">
        <w:rPr>
          <w:rFonts w:ascii="Arial" w:hAnsi="Arial" w:cs="Arial"/>
          <w:color w:val="000000" w:themeColor="text1"/>
          <w:sz w:val="20"/>
          <w:szCs w:val="20"/>
          <w:lang w:val="en-US"/>
        </w:rPr>
        <w:t xml:space="preserve">  This being the case</w:t>
      </w:r>
      <w:r w:rsidR="333DE532" w:rsidRPr="005D64FC">
        <w:rPr>
          <w:rFonts w:ascii="Arial" w:hAnsi="Arial" w:cs="Arial"/>
          <w:color w:val="000000" w:themeColor="text1"/>
          <w:sz w:val="20"/>
          <w:szCs w:val="20"/>
          <w:lang w:val="en-US"/>
        </w:rPr>
        <w:t xml:space="preserve">, the Board should ensure that the </w:t>
      </w:r>
      <w:r w:rsidR="1B302208" w:rsidRPr="005D64FC">
        <w:rPr>
          <w:rFonts w:ascii="Arial" w:hAnsi="Arial" w:cs="Arial"/>
          <w:color w:val="000000" w:themeColor="text1"/>
          <w:sz w:val="20"/>
          <w:szCs w:val="20"/>
          <w:lang w:val="en-US"/>
        </w:rPr>
        <w:t>C</w:t>
      </w:r>
      <w:r w:rsidR="333DE532" w:rsidRPr="005D64FC">
        <w:rPr>
          <w:rFonts w:ascii="Arial" w:hAnsi="Arial" w:cs="Arial"/>
          <w:color w:val="000000" w:themeColor="text1"/>
          <w:sz w:val="20"/>
          <w:szCs w:val="20"/>
          <w:lang w:val="en-US"/>
        </w:rPr>
        <w:t xml:space="preserve">ommittee has suitable experience, </w:t>
      </w:r>
      <w:r w:rsidR="009A3E9D" w:rsidRPr="005D64FC">
        <w:rPr>
          <w:rFonts w:ascii="Arial" w:hAnsi="Arial" w:cs="Arial"/>
          <w:color w:val="000000" w:themeColor="text1"/>
          <w:sz w:val="20"/>
          <w:szCs w:val="20"/>
          <w:lang w:val="en-US"/>
        </w:rPr>
        <w:t>delegations,</w:t>
      </w:r>
      <w:r w:rsidR="333DE532" w:rsidRPr="005D64FC">
        <w:rPr>
          <w:rFonts w:ascii="Arial" w:hAnsi="Arial" w:cs="Arial"/>
          <w:color w:val="000000" w:themeColor="text1"/>
          <w:sz w:val="20"/>
          <w:szCs w:val="20"/>
          <w:lang w:val="en-US"/>
        </w:rPr>
        <w:t xml:space="preserve"> and clear reporting lines</w:t>
      </w:r>
      <w:r w:rsidR="52DA4519" w:rsidRPr="005D64FC">
        <w:rPr>
          <w:rFonts w:ascii="Arial" w:hAnsi="Arial" w:cs="Arial"/>
          <w:color w:val="000000" w:themeColor="text1"/>
          <w:sz w:val="20"/>
          <w:szCs w:val="20"/>
          <w:lang w:val="en-US"/>
        </w:rPr>
        <w:t>.</w:t>
      </w:r>
      <w:r w:rsidR="333DE532" w:rsidRPr="005D64FC">
        <w:rPr>
          <w:rFonts w:ascii="Arial" w:hAnsi="Arial" w:cs="Arial"/>
          <w:color w:val="000000" w:themeColor="text1"/>
          <w:sz w:val="20"/>
          <w:szCs w:val="20"/>
          <w:lang w:val="en-US"/>
        </w:rPr>
        <w:t xml:space="preserve"> </w:t>
      </w:r>
    </w:p>
    <w:p w14:paraId="17DAC51E" w14:textId="7C0B76DD" w:rsidR="5ACC37B3" w:rsidRPr="005D64FC" w:rsidRDefault="5ACC37B3" w:rsidP="00CF318A">
      <w:pPr>
        <w:spacing w:after="0" w:line="240" w:lineRule="auto"/>
        <w:jc w:val="both"/>
        <w:rPr>
          <w:rFonts w:ascii="Arial" w:eastAsia="Times New Roman" w:hAnsi="Arial" w:cs="Arial"/>
          <w:b/>
          <w:bCs/>
          <w:color w:val="2B579A"/>
          <w:sz w:val="20"/>
          <w:szCs w:val="20"/>
          <w:lang w:eastAsia="en-AU"/>
        </w:rPr>
      </w:pPr>
    </w:p>
    <w:p w14:paraId="394C066C" w14:textId="439B5C5D" w:rsidR="00F67E19" w:rsidRPr="005D64FC" w:rsidRDefault="003C41D3" w:rsidP="00CF318A">
      <w:pPr>
        <w:spacing w:after="0" w:line="240" w:lineRule="auto"/>
        <w:jc w:val="both"/>
        <w:rPr>
          <w:rFonts w:ascii="Arial" w:hAnsi="Arial" w:cs="Arial"/>
          <w:color w:val="000000" w:themeColor="text1"/>
          <w:sz w:val="20"/>
          <w:szCs w:val="20"/>
          <w:lang w:val="en-US"/>
        </w:rPr>
      </w:pPr>
      <w:r w:rsidRPr="005D64FC">
        <w:rPr>
          <w:rFonts w:ascii="Arial" w:hAnsi="Arial" w:cs="Arial"/>
          <w:color w:val="000000" w:themeColor="text1"/>
          <w:sz w:val="20"/>
          <w:szCs w:val="20"/>
          <w:lang w:val="en-US"/>
        </w:rPr>
        <w:t>N</w:t>
      </w:r>
      <w:r w:rsidR="00F67E19" w:rsidRPr="005D64FC">
        <w:rPr>
          <w:rFonts w:ascii="Arial" w:hAnsi="Arial" w:cs="Arial"/>
          <w:color w:val="000000" w:themeColor="text1"/>
          <w:sz w:val="20"/>
          <w:szCs w:val="20"/>
          <w:lang w:val="en-US"/>
        </w:rPr>
        <w:t>ote that the scope and responsibilities of this committee will differ for each organisation, particularly where there are other committees (e</w:t>
      </w:r>
      <w:r w:rsidR="00CF318A" w:rsidRPr="005D64FC">
        <w:rPr>
          <w:rFonts w:ascii="Arial" w:hAnsi="Arial" w:cs="Arial"/>
          <w:color w:val="000000" w:themeColor="text1"/>
          <w:sz w:val="20"/>
          <w:szCs w:val="20"/>
          <w:lang w:val="en-US"/>
        </w:rPr>
        <w:t>.</w:t>
      </w:r>
      <w:r w:rsidR="00F67E19" w:rsidRPr="005D64FC">
        <w:rPr>
          <w:rFonts w:ascii="Arial" w:hAnsi="Arial" w:cs="Arial"/>
          <w:color w:val="000000" w:themeColor="text1"/>
          <w:sz w:val="20"/>
          <w:szCs w:val="20"/>
          <w:lang w:val="en-US"/>
        </w:rPr>
        <w:t>g</w:t>
      </w:r>
      <w:r w:rsidR="00CF318A" w:rsidRPr="005D64FC">
        <w:rPr>
          <w:rFonts w:ascii="Arial" w:hAnsi="Arial" w:cs="Arial"/>
          <w:color w:val="000000" w:themeColor="text1"/>
          <w:sz w:val="20"/>
          <w:szCs w:val="20"/>
          <w:lang w:val="en-US"/>
        </w:rPr>
        <w:t>.,</w:t>
      </w:r>
      <w:r w:rsidR="00F67E19" w:rsidRPr="005D64FC">
        <w:rPr>
          <w:rFonts w:ascii="Arial" w:hAnsi="Arial" w:cs="Arial"/>
          <w:color w:val="000000" w:themeColor="text1"/>
          <w:sz w:val="20"/>
          <w:szCs w:val="20"/>
          <w:lang w:val="en-US"/>
        </w:rPr>
        <w:t xml:space="preserve"> integrity committee) or larger management functions that overlap with the content outlined in this template.</w:t>
      </w:r>
    </w:p>
    <w:p w14:paraId="3F3DE335" w14:textId="349F31AE" w:rsidR="00CC1F71" w:rsidRPr="00CC1F71" w:rsidRDefault="00CC1F71" w:rsidP="00CF318A">
      <w:pPr>
        <w:widowControl w:val="0"/>
        <w:autoSpaceDE w:val="0"/>
        <w:autoSpaceDN w:val="0"/>
        <w:spacing w:after="0" w:line="240" w:lineRule="auto"/>
        <w:jc w:val="both"/>
        <w:rPr>
          <w:rFonts w:cs="Calibri"/>
          <w:lang w:val="en-US"/>
        </w:rPr>
      </w:pPr>
    </w:p>
    <w:p w14:paraId="1FBEA96A" w14:textId="77777777" w:rsidR="00A94157" w:rsidRDefault="00A94157">
      <w:pPr>
        <w:spacing w:after="0" w:line="240" w:lineRule="auto"/>
        <w:rPr>
          <w:rFonts w:ascii="Arial" w:eastAsia="Times New Roman" w:hAnsi="Arial" w:cs="Arial"/>
          <w:b/>
          <w:bCs/>
          <w:color w:val="000000"/>
          <w:sz w:val="28"/>
          <w:szCs w:val="28"/>
        </w:rPr>
      </w:pPr>
      <w:r>
        <w:rPr>
          <w:rFonts w:ascii="Arial" w:hAnsi="Arial" w:cs="Arial"/>
          <w:color w:val="000000"/>
        </w:rPr>
        <w:br w:type="page"/>
      </w:r>
    </w:p>
    <w:p w14:paraId="5A567FD6" w14:textId="15B3B101" w:rsidR="00D473D5" w:rsidRPr="005D64FC" w:rsidRDefault="00E61F8E" w:rsidP="005D64FC">
      <w:pPr>
        <w:pStyle w:val="Heading1"/>
        <w:rPr>
          <w:rFonts w:ascii="Arial" w:hAnsi="Arial" w:cs="Arial"/>
          <w:color w:val="000000"/>
          <w:sz w:val="36"/>
          <w:szCs w:val="36"/>
        </w:rPr>
      </w:pPr>
      <w:r w:rsidRPr="005D64FC">
        <w:rPr>
          <w:rFonts w:ascii="Arial" w:hAnsi="Arial" w:cs="Arial"/>
          <w:color w:val="000000"/>
          <w:sz w:val="36"/>
          <w:szCs w:val="36"/>
        </w:rPr>
        <w:lastRenderedPageBreak/>
        <w:t>Governance</w:t>
      </w:r>
      <w:r w:rsidR="000D7299" w:rsidRPr="005D64FC">
        <w:rPr>
          <w:rFonts w:ascii="Arial" w:hAnsi="Arial" w:cs="Arial"/>
          <w:color w:val="000000"/>
          <w:sz w:val="36"/>
          <w:szCs w:val="36"/>
        </w:rPr>
        <w:t xml:space="preserve"> Committee</w:t>
      </w:r>
      <w:r w:rsidR="00555C54" w:rsidRPr="005D64FC">
        <w:rPr>
          <w:rFonts w:ascii="Arial" w:hAnsi="Arial" w:cs="Arial"/>
          <w:color w:val="000000"/>
          <w:sz w:val="36"/>
          <w:szCs w:val="36"/>
        </w:rPr>
        <w:t xml:space="preserve"> Charter</w:t>
      </w:r>
    </w:p>
    <w:p w14:paraId="5E0C1F40" w14:textId="77777777" w:rsidR="00CE50DB" w:rsidRPr="005D64FC" w:rsidRDefault="00CE50DB" w:rsidP="00CE50DB">
      <w:pPr>
        <w:autoSpaceDE w:val="0"/>
        <w:autoSpaceDN w:val="0"/>
        <w:adjustRightInd w:val="0"/>
        <w:spacing w:after="0" w:line="240" w:lineRule="auto"/>
        <w:rPr>
          <w:rFonts w:ascii="Arial" w:hAnsi="Arial" w:cs="Arial"/>
          <w:i/>
          <w:iCs/>
          <w:sz w:val="20"/>
          <w:szCs w:val="20"/>
        </w:rPr>
      </w:pPr>
    </w:p>
    <w:p w14:paraId="74A535F1" w14:textId="62B74AF8" w:rsidR="007336E9" w:rsidRPr="005D64FC" w:rsidRDefault="007336E9" w:rsidP="722AA175">
      <w:pPr>
        <w:pBdr>
          <w:top w:val="single" w:sz="4" w:space="1" w:color="auto"/>
          <w:left w:val="single" w:sz="4" w:space="4" w:color="auto"/>
          <w:bottom w:val="single" w:sz="4" w:space="1" w:color="auto"/>
          <w:right w:val="single" w:sz="4" w:space="4" w:color="auto"/>
        </w:pBdr>
        <w:shd w:val="clear" w:color="auto" w:fill="FFC000"/>
        <w:spacing w:after="240"/>
        <w:ind w:left="142"/>
        <w:jc w:val="both"/>
        <w:rPr>
          <w:rFonts w:ascii="Arial" w:hAnsi="Arial" w:cs="Arial"/>
          <w:sz w:val="20"/>
          <w:szCs w:val="20"/>
        </w:rPr>
      </w:pPr>
      <w:r w:rsidRPr="005D64FC">
        <w:rPr>
          <w:rFonts w:ascii="Arial" w:hAnsi="Arial" w:cs="Arial"/>
          <w:sz w:val="20"/>
          <w:szCs w:val="20"/>
        </w:rPr>
        <w:t xml:space="preserve">The purpose of this charter is to clearly define the respective roles, responsibilities, and authorities of the Board’s </w:t>
      </w:r>
      <w:r w:rsidR="00E61F8E" w:rsidRPr="005D64FC">
        <w:rPr>
          <w:rFonts w:ascii="Arial" w:hAnsi="Arial" w:cs="Arial"/>
          <w:sz w:val="20"/>
          <w:szCs w:val="20"/>
        </w:rPr>
        <w:t>Governance</w:t>
      </w:r>
      <w:r w:rsidRPr="005D64FC">
        <w:rPr>
          <w:rFonts w:ascii="Arial" w:hAnsi="Arial" w:cs="Arial"/>
          <w:sz w:val="20"/>
          <w:szCs w:val="20"/>
        </w:rPr>
        <w:t xml:space="preserve"> </w:t>
      </w:r>
      <w:r w:rsidR="00DD203B" w:rsidRPr="005D64FC">
        <w:rPr>
          <w:rFonts w:ascii="Arial" w:hAnsi="Arial" w:cs="Arial"/>
          <w:sz w:val="20"/>
          <w:szCs w:val="20"/>
        </w:rPr>
        <w:t>(</w:t>
      </w:r>
      <w:r w:rsidRPr="005D64FC">
        <w:rPr>
          <w:rFonts w:ascii="Arial" w:hAnsi="Arial" w:cs="Arial"/>
          <w:sz w:val="20"/>
          <w:szCs w:val="20"/>
        </w:rPr>
        <w:t>sub</w:t>
      </w:r>
      <w:r w:rsidR="00DD203B" w:rsidRPr="005D64FC">
        <w:rPr>
          <w:rFonts w:ascii="Arial" w:hAnsi="Arial" w:cs="Arial"/>
          <w:sz w:val="20"/>
          <w:szCs w:val="20"/>
        </w:rPr>
        <w:t>)</w:t>
      </w:r>
      <w:r w:rsidR="00E61F8E" w:rsidRPr="005D64FC">
        <w:rPr>
          <w:rFonts w:ascii="Arial" w:hAnsi="Arial" w:cs="Arial"/>
          <w:sz w:val="20"/>
          <w:szCs w:val="20"/>
        </w:rPr>
        <w:t xml:space="preserve"> </w:t>
      </w:r>
      <w:r w:rsidR="00DD203B" w:rsidRPr="005D64FC">
        <w:rPr>
          <w:rFonts w:ascii="Arial" w:hAnsi="Arial" w:cs="Arial"/>
          <w:sz w:val="20"/>
          <w:szCs w:val="20"/>
        </w:rPr>
        <w:t>C</w:t>
      </w:r>
      <w:r w:rsidRPr="005D64FC">
        <w:rPr>
          <w:rFonts w:ascii="Arial" w:hAnsi="Arial" w:cs="Arial"/>
          <w:sz w:val="20"/>
          <w:szCs w:val="20"/>
        </w:rPr>
        <w:t>ommittee. Although each charter will be different, this template is suggestive of the sorts of matters that may be included</w:t>
      </w:r>
      <w:r w:rsidR="08A2952B" w:rsidRPr="005D64FC">
        <w:rPr>
          <w:rFonts w:ascii="Arial" w:hAnsi="Arial" w:cs="Arial"/>
          <w:sz w:val="20"/>
          <w:szCs w:val="20"/>
        </w:rPr>
        <w:t>. H</w:t>
      </w:r>
      <w:r w:rsidR="00642F81" w:rsidRPr="005D64FC">
        <w:rPr>
          <w:rFonts w:ascii="Arial" w:hAnsi="Arial" w:cs="Arial"/>
          <w:sz w:val="20"/>
          <w:szCs w:val="20"/>
        </w:rPr>
        <w:t>owever</w:t>
      </w:r>
      <w:r w:rsidR="004E43A6" w:rsidRPr="005D64FC">
        <w:rPr>
          <w:rFonts w:ascii="Arial" w:hAnsi="Arial" w:cs="Arial"/>
          <w:sz w:val="20"/>
          <w:szCs w:val="20"/>
        </w:rPr>
        <w:t>,</w:t>
      </w:r>
      <w:r w:rsidRPr="005D64FC">
        <w:rPr>
          <w:rFonts w:ascii="Arial" w:hAnsi="Arial" w:cs="Arial"/>
          <w:sz w:val="20"/>
          <w:szCs w:val="20"/>
        </w:rPr>
        <w:t xml:space="preserve"> </w:t>
      </w:r>
      <w:r w:rsidR="4AD7C5EF" w:rsidRPr="005D64FC">
        <w:rPr>
          <w:rFonts w:ascii="Arial" w:hAnsi="Arial" w:cs="Arial"/>
          <w:sz w:val="20"/>
          <w:szCs w:val="20"/>
        </w:rPr>
        <w:t xml:space="preserve">this template </w:t>
      </w:r>
      <w:r w:rsidRPr="005D64FC">
        <w:rPr>
          <w:rFonts w:ascii="Arial" w:hAnsi="Arial" w:cs="Arial"/>
          <w:sz w:val="20"/>
          <w:szCs w:val="20"/>
        </w:rPr>
        <w:t>should not be seen as required or exhaustive</w:t>
      </w:r>
      <w:r w:rsidR="447CF859" w:rsidRPr="005D64FC">
        <w:rPr>
          <w:rFonts w:ascii="Arial" w:hAnsi="Arial" w:cs="Arial"/>
          <w:sz w:val="20"/>
          <w:szCs w:val="20"/>
        </w:rPr>
        <w:t>, and each organisation should thoroughly review and tailor this template to ensure it is relevant and applicable to its specific environment</w:t>
      </w:r>
      <w:r w:rsidRPr="005D64FC">
        <w:rPr>
          <w:rFonts w:ascii="Arial" w:hAnsi="Arial" w:cs="Arial"/>
          <w:sz w:val="20"/>
          <w:szCs w:val="20"/>
        </w:rPr>
        <w:t>.</w:t>
      </w:r>
    </w:p>
    <w:p w14:paraId="5A567FD7" w14:textId="77777777" w:rsidR="000D7299" w:rsidRPr="005D64FC" w:rsidRDefault="000D7299" w:rsidP="0072050F">
      <w:pPr>
        <w:pStyle w:val="Heading2"/>
        <w:numPr>
          <w:ilvl w:val="0"/>
          <w:numId w:val="1"/>
        </w:numPr>
        <w:rPr>
          <w:rFonts w:ascii="Arial" w:hAnsi="Arial" w:cs="Arial"/>
          <w:color w:val="000000"/>
          <w:sz w:val="20"/>
          <w:szCs w:val="20"/>
          <w:u w:val="single"/>
        </w:rPr>
      </w:pPr>
      <w:r w:rsidRPr="005D64FC">
        <w:rPr>
          <w:rFonts w:ascii="Arial" w:hAnsi="Arial" w:cs="Arial"/>
          <w:color w:val="000000"/>
          <w:sz w:val="20"/>
          <w:szCs w:val="20"/>
          <w:u w:val="single"/>
        </w:rPr>
        <w:t>Foundation</w:t>
      </w:r>
    </w:p>
    <w:p w14:paraId="5A567FD8" w14:textId="77777777" w:rsidR="000D7299" w:rsidRPr="005D64FC" w:rsidRDefault="000D7299" w:rsidP="0072050F">
      <w:pPr>
        <w:numPr>
          <w:ilvl w:val="1"/>
          <w:numId w:val="1"/>
        </w:numPr>
        <w:spacing w:before="240" w:after="0"/>
        <w:rPr>
          <w:rFonts w:ascii="Arial" w:hAnsi="Arial" w:cs="Arial"/>
          <w:b/>
          <w:bCs/>
          <w:i/>
          <w:sz w:val="20"/>
          <w:szCs w:val="20"/>
        </w:rPr>
      </w:pPr>
      <w:r w:rsidRPr="005D64FC">
        <w:rPr>
          <w:rFonts w:ascii="Arial" w:hAnsi="Arial" w:cs="Arial"/>
          <w:b/>
          <w:bCs/>
          <w:i/>
          <w:sz w:val="20"/>
          <w:szCs w:val="20"/>
        </w:rPr>
        <w:t>Purpose</w:t>
      </w:r>
    </w:p>
    <w:p w14:paraId="5ED6D6FA" w14:textId="4336A5C3" w:rsidR="00D97CED" w:rsidRPr="005D64FC" w:rsidRDefault="00594A39" w:rsidP="00712297">
      <w:pPr>
        <w:spacing w:after="0"/>
        <w:ind w:left="360"/>
        <w:jc w:val="both"/>
        <w:rPr>
          <w:rFonts w:ascii="Arial" w:hAnsi="Arial" w:cs="Arial"/>
          <w:sz w:val="20"/>
          <w:szCs w:val="20"/>
        </w:rPr>
      </w:pPr>
      <w:r w:rsidRPr="005D64FC">
        <w:rPr>
          <w:rFonts w:ascii="Arial" w:hAnsi="Arial" w:cs="Arial"/>
          <w:sz w:val="20"/>
          <w:szCs w:val="20"/>
        </w:rPr>
        <w:t xml:space="preserve">The </w:t>
      </w:r>
      <w:r w:rsidR="00D97CED" w:rsidRPr="005D64FC">
        <w:rPr>
          <w:rFonts w:ascii="Arial" w:hAnsi="Arial" w:cs="Arial"/>
          <w:sz w:val="20"/>
          <w:szCs w:val="20"/>
        </w:rPr>
        <w:t xml:space="preserve">purpose </w:t>
      </w:r>
      <w:r w:rsidR="00B70144" w:rsidRPr="005D64FC">
        <w:rPr>
          <w:rFonts w:ascii="Arial" w:hAnsi="Arial" w:cs="Arial"/>
          <w:sz w:val="20"/>
          <w:szCs w:val="20"/>
        </w:rPr>
        <w:t xml:space="preserve">of the </w:t>
      </w:r>
      <w:r w:rsidR="00D96198" w:rsidRPr="005D64FC">
        <w:rPr>
          <w:rFonts w:ascii="Arial" w:hAnsi="Arial" w:cs="Arial"/>
          <w:sz w:val="20"/>
          <w:szCs w:val="20"/>
        </w:rPr>
        <w:t>Governance</w:t>
      </w:r>
      <w:r w:rsidRPr="005D64FC">
        <w:rPr>
          <w:rFonts w:ascii="Arial" w:hAnsi="Arial" w:cs="Arial"/>
          <w:sz w:val="20"/>
          <w:szCs w:val="20"/>
        </w:rPr>
        <w:t xml:space="preserve"> Committee (the </w:t>
      </w:r>
      <w:r w:rsidRPr="005D64FC">
        <w:rPr>
          <w:rFonts w:ascii="Arial" w:hAnsi="Arial" w:cs="Arial"/>
          <w:b/>
          <w:bCs/>
          <w:sz w:val="20"/>
          <w:szCs w:val="20"/>
        </w:rPr>
        <w:t>Committee</w:t>
      </w:r>
      <w:r w:rsidRPr="005D64FC">
        <w:rPr>
          <w:rFonts w:ascii="Arial" w:hAnsi="Arial" w:cs="Arial"/>
          <w:sz w:val="20"/>
          <w:szCs w:val="20"/>
        </w:rPr>
        <w:t>)</w:t>
      </w:r>
      <w:r w:rsidR="00D628EB" w:rsidRPr="005D64FC">
        <w:rPr>
          <w:rFonts w:ascii="Arial" w:hAnsi="Arial" w:cs="Arial"/>
          <w:sz w:val="20"/>
          <w:szCs w:val="20"/>
        </w:rPr>
        <w:t xml:space="preserve"> appointed by the Board </w:t>
      </w:r>
      <w:r w:rsidR="00D97CED" w:rsidRPr="005D64FC">
        <w:rPr>
          <w:rFonts w:ascii="Arial" w:hAnsi="Arial" w:cs="Arial"/>
          <w:sz w:val="20"/>
          <w:szCs w:val="20"/>
        </w:rPr>
        <w:t xml:space="preserve">is to ensure there is a robust approach to Board governance matters, through adequate oversight, policy development, recruitment, </w:t>
      </w:r>
      <w:r w:rsidR="00B70144" w:rsidRPr="005D64FC">
        <w:rPr>
          <w:rFonts w:ascii="Arial" w:hAnsi="Arial" w:cs="Arial"/>
          <w:sz w:val="20"/>
          <w:szCs w:val="20"/>
        </w:rPr>
        <w:t>training programs, monitoring of Board activities, and evaluation of performance.</w:t>
      </w:r>
    </w:p>
    <w:p w14:paraId="2281FEBC" w14:textId="77777777" w:rsidR="00712297" w:rsidRPr="005D64FC" w:rsidRDefault="00712297" w:rsidP="00712297">
      <w:pPr>
        <w:spacing w:after="0"/>
        <w:ind w:left="360"/>
        <w:jc w:val="both"/>
        <w:rPr>
          <w:rFonts w:ascii="Arial" w:hAnsi="Arial" w:cs="Arial"/>
          <w:sz w:val="20"/>
          <w:szCs w:val="20"/>
        </w:rPr>
      </w:pPr>
    </w:p>
    <w:p w14:paraId="62B5E067" w14:textId="2433B189" w:rsidR="00712297" w:rsidRPr="005D64FC" w:rsidRDefault="00712297" w:rsidP="00712297">
      <w:pPr>
        <w:pStyle w:val="ListParagraph"/>
        <w:pBdr>
          <w:top w:val="single" w:sz="4" w:space="1" w:color="auto"/>
          <w:left w:val="single" w:sz="4" w:space="4" w:color="auto"/>
          <w:bottom w:val="single" w:sz="4" w:space="1" w:color="auto"/>
          <w:right w:val="single" w:sz="4" w:space="4" w:color="auto"/>
        </w:pBdr>
        <w:shd w:val="clear" w:color="auto" w:fill="FFC000"/>
        <w:spacing w:after="240"/>
        <w:ind w:left="142"/>
        <w:jc w:val="both"/>
        <w:rPr>
          <w:rFonts w:ascii="Arial" w:hAnsi="Arial" w:cs="Arial"/>
          <w:iCs/>
          <w:sz w:val="20"/>
          <w:szCs w:val="20"/>
        </w:rPr>
      </w:pPr>
      <w:r w:rsidRPr="005D64FC">
        <w:rPr>
          <w:rFonts w:ascii="Arial" w:hAnsi="Arial" w:cs="Arial"/>
          <w:iCs/>
          <w:sz w:val="20"/>
          <w:szCs w:val="20"/>
        </w:rPr>
        <w:t xml:space="preserve">Review </w:t>
      </w:r>
      <w:r w:rsidRPr="005D64FC">
        <w:rPr>
          <w:rFonts w:ascii="Arial" w:hAnsi="Arial" w:cs="Arial"/>
          <w:sz w:val="20"/>
          <w:szCs w:val="20"/>
        </w:rPr>
        <w:t>the organisation’s Constitution to ensure that the Board has the power to establish Committees, and to review what conditions (if any) are associated with the establishment of Committees</w:t>
      </w:r>
      <w:r w:rsidRPr="005D64FC">
        <w:rPr>
          <w:rFonts w:ascii="Arial" w:hAnsi="Arial" w:cs="Arial"/>
          <w:iCs/>
          <w:sz w:val="20"/>
          <w:szCs w:val="20"/>
        </w:rPr>
        <w:t>.</w:t>
      </w:r>
    </w:p>
    <w:p w14:paraId="5EA739BD" w14:textId="77777777" w:rsidR="00712297" w:rsidRPr="005D64FC" w:rsidRDefault="00712297" w:rsidP="00712297">
      <w:pPr>
        <w:numPr>
          <w:ilvl w:val="1"/>
          <w:numId w:val="1"/>
        </w:numPr>
        <w:spacing w:before="240" w:after="0"/>
        <w:rPr>
          <w:rFonts w:ascii="Arial" w:hAnsi="Arial" w:cs="Arial"/>
          <w:b/>
          <w:bCs/>
          <w:i/>
          <w:sz w:val="20"/>
          <w:szCs w:val="20"/>
        </w:rPr>
      </w:pPr>
      <w:r w:rsidRPr="005D64FC">
        <w:rPr>
          <w:rFonts w:ascii="Arial" w:hAnsi="Arial" w:cs="Arial"/>
          <w:b/>
          <w:bCs/>
          <w:i/>
          <w:sz w:val="20"/>
          <w:szCs w:val="20"/>
        </w:rPr>
        <w:t>Objectives</w:t>
      </w:r>
    </w:p>
    <w:p w14:paraId="5A567FE3" w14:textId="796097C6" w:rsidR="007767A3" w:rsidRPr="005D64FC" w:rsidRDefault="00B70144" w:rsidP="00E56E4C">
      <w:pPr>
        <w:spacing w:before="240" w:after="0"/>
        <w:ind w:left="360"/>
        <w:jc w:val="both"/>
        <w:rPr>
          <w:rFonts w:ascii="Arial" w:hAnsi="Arial" w:cs="Arial"/>
          <w:iCs/>
          <w:sz w:val="20"/>
          <w:szCs w:val="20"/>
        </w:rPr>
      </w:pPr>
      <w:r w:rsidRPr="005D64FC">
        <w:rPr>
          <w:rFonts w:ascii="Arial" w:hAnsi="Arial" w:cs="Arial"/>
          <w:iCs/>
          <w:sz w:val="20"/>
          <w:szCs w:val="20"/>
        </w:rPr>
        <w:t>The objective of the Governance Committee is to ensure that the following functions operate professionally and effectively:</w:t>
      </w:r>
    </w:p>
    <w:p w14:paraId="5A567FE4" w14:textId="362B4A78" w:rsidR="007767A3" w:rsidRPr="005D64FC" w:rsidRDefault="00B70144" w:rsidP="00E56E4C">
      <w:pPr>
        <w:pStyle w:val="ListParagraph"/>
        <w:numPr>
          <w:ilvl w:val="0"/>
          <w:numId w:val="2"/>
        </w:numPr>
        <w:spacing w:before="240"/>
        <w:ind w:hanging="294"/>
        <w:jc w:val="both"/>
        <w:rPr>
          <w:rFonts w:ascii="Arial" w:hAnsi="Arial" w:cs="Arial"/>
          <w:sz w:val="20"/>
          <w:szCs w:val="20"/>
        </w:rPr>
      </w:pPr>
      <w:r w:rsidRPr="005D64FC">
        <w:rPr>
          <w:rFonts w:ascii="Arial" w:hAnsi="Arial" w:cs="Arial"/>
          <w:sz w:val="20"/>
          <w:szCs w:val="20"/>
        </w:rPr>
        <w:t>Governance</w:t>
      </w:r>
    </w:p>
    <w:p w14:paraId="5A567FE5" w14:textId="37080C50" w:rsidR="007767A3" w:rsidRPr="005D64FC" w:rsidRDefault="00B70144" w:rsidP="00E56E4C">
      <w:pPr>
        <w:pStyle w:val="ListParagraph"/>
        <w:numPr>
          <w:ilvl w:val="0"/>
          <w:numId w:val="2"/>
        </w:numPr>
        <w:spacing w:before="240"/>
        <w:ind w:hanging="294"/>
        <w:jc w:val="both"/>
        <w:rPr>
          <w:rFonts w:ascii="Arial" w:hAnsi="Arial" w:cs="Arial"/>
          <w:sz w:val="20"/>
          <w:szCs w:val="20"/>
        </w:rPr>
      </w:pPr>
      <w:r w:rsidRPr="005D64FC">
        <w:rPr>
          <w:rFonts w:ascii="Arial" w:hAnsi="Arial" w:cs="Arial"/>
          <w:sz w:val="20"/>
          <w:szCs w:val="20"/>
        </w:rPr>
        <w:t>Integrity and Privacy</w:t>
      </w:r>
    </w:p>
    <w:p w14:paraId="1FECE555" w14:textId="77777777" w:rsidR="00B70144" w:rsidRPr="005D64FC" w:rsidRDefault="00B70144" w:rsidP="00E56E4C">
      <w:pPr>
        <w:pStyle w:val="ListParagraph"/>
        <w:numPr>
          <w:ilvl w:val="0"/>
          <w:numId w:val="2"/>
        </w:numPr>
        <w:ind w:hanging="294"/>
        <w:jc w:val="both"/>
        <w:rPr>
          <w:rFonts w:ascii="Arial" w:hAnsi="Arial" w:cs="Arial"/>
          <w:sz w:val="20"/>
          <w:szCs w:val="20"/>
        </w:rPr>
      </w:pPr>
      <w:r w:rsidRPr="005D64FC">
        <w:rPr>
          <w:rFonts w:ascii="Arial" w:hAnsi="Arial" w:cs="Arial"/>
          <w:sz w:val="20"/>
          <w:szCs w:val="20"/>
        </w:rPr>
        <w:t>Constitution Currency &amp; Compliance</w:t>
      </w:r>
    </w:p>
    <w:p w14:paraId="5A567FE7" w14:textId="2638DD0E" w:rsidR="007767A3" w:rsidRPr="005D64FC" w:rsidRDefault="00B70144" w:rsidP="00E56E4C">
      <w:pPr>
        <w:pStyle w:val="ListParagraph"/>
        <w:numPr>
          <w:ilvl w:val="0"/>
          <w:numId w:val="2"/>
        </w:numPr>
        <w:spacing w:before="240"/>
        <w:ind w:hanging="294"/>
        <w:jc w:val="both"/>
        <w:rPr>
          <w:rFonts w:ascii="Arial" w:hAnsi="Arial" w:cs="Arial"/>
          <w:sz w:val="20"/>
          <w:szCs w:val="20"/>
        </w:rPr>
      </w:pPr>
      <w:r w:rsidRPr="005D64FC">
        <w:rPr>
          <w:rFonts w:ascii="Arial" w:hAnsi="Arial" w:cs="Arial"/>
          <w:sz w:val="20"/>
          <w:szCs w:val="20"/>
        </w:rPr>
        <w:t>Board Performance and Effectiveness</w:t>
      </w:r>
    </w:p>
    <w:p w14:paraId="6E853A20" w14:textId="2640EF64" w:rsidR="00B70144" w:rsidRPr="005D64FC" w:rsidRDefault="00B70144" w:rsidP="00E56E4C">
      <w:pPr>
        <w:pStyle w:val="ListParagraph"/>
        <w:numPr>
          <w:ilvl w:val="0"/>
          <w:numId w:val="2"/>
        </w:numPr>
        <w:spacing w:before="240"/>
        <w:ind w:hanging="294"/>
        <w:jc w:val="both"/>
        <w:rPr>
          <w:rFonts w:ascii="Arial" w:hAnsi="Arial" w:cs="Arial"/>
          <w:sz w:val="20"/>
          <w:szCs w:val="20"/>
        </w:rPr>
      </w:pPr>
      <w:r w:rsidRPr="005D64FC">
        <w:rPr>
          <w:rFonts w:ascii="Arial" w:hAnsi="Arial" w:cs="Arial"/>
          <w:sz w:val="20"/>
          <w:szCs w:val="20"/>
        </w:rPr>
        <w:t>Policy and Procedure Oversight</w:t>
      </w:r>
    </w:p>
    <w:p w14:paraId="61B56720" w14:textId="10A1265D" w:rsidR="00B70144" w:rsidRPr="005D64FC" w:rsidRDefault="00B70144" w:rsidP="00E56E4C">
      <w:pPr>
        <w:numPr>
          <w:ilvl w:val="1"/>
          <w:numId w:val="1"/>
        </w:numPr>
        <w:spacing w:before="240" w:after="0"/>
        <w:jc w:val="both"/>
        <w:rPr>
          <w:rFonts w:ascii="Arial" w:hAnsi="Arial" w:cs="Arial"/>
          <w:b/>
          <w:bCs/>
          <w:i/>
          <w:sz w:val="20"/>
          <w:szCs w:val="20"/>
        </w:rPr>
      </w:pPr>
      <w:r w:rsidRPr="005D64FC">
        <w:rPr>
          <w:rFonts w:ascii="Arial" w:hAnsi="Arial" w:cs="Arial"/>
          <w:b/>
          <w:bCs/>
          <w:i/>
          <w:sz w:val="20"/>
          <w:szCs w:val="20"/>
        </w:rPr>
        <w:t>Responsibilities</w:t>
      </w:r>
    </w:p>
    <w:p w14:paraId="074233FC" w14:textId="395FC6FD" w:rsidR="00B70144" w:rsidRPr="005D64FC" w:rsidRDefault="00B70144" w:rsidP="00E56E4C">
      <w:pPr>
        <w:spacing w:before="240"/>
        <w:ind w:left="436"/>
        <w:jc w:val="both"/>
        <w:rPr>
          <w:rFonts w:ascii="Arial" w:hAnsi="Arial" w:cs="Arial"/>
          <w:sz w:val="20"/>
          <w:szCs w:val="20"/>
        </w:rPr>
      </w:pPr>
      <w:r w:rsidRPr="005D64FC">
        <w:rPr>
          <w:rFonts w:ascii="Arial" w:hAnsi="Arial" w:cs="Arial"/>
          <w:sz w:val="20"/>
          <w:szCs w:val="20"/>
        </w:rPr>
        <w:t>The principal responsibilities of the Committee are to assist the Board to discharge its fiduciary responsibilities in relation to the following matters:</w:t>
      </w:r>
    </w:p>
    <w:p w14:paraId="1904657C" w14:textId="4D16C200" w:rsidR="00B70144" w:rsidRPr="005D64FC" w:rsidRDefault="00B70144" w:rsidP="00E56E4C">
      <w:pPr>
        <w:pStyle w:val="ListParagraph"/>
        <w:numPr>
          <w:ilvl w:val="0"/>
          <w:numId w:val="15"/>
        </w:numPr>
        <w:spacing w:before="240"/>
        <w:ind w:left="709" w:hanging="142"/>
        <w:jc w:val="both"/>
        <w:rPr>
          <w:rFonts w:ascii="Arial" w:hAnsi="Arial" w:cs="Arial"/>
          <w:b/>
          <w:bCs/>
          <w:sz w:val="20"/>
          <w:szCs w:val="20"/>
        </w:rPr>
      </w:pPr>
      <w:r w:rsidRPr="005D64FC">
        <w:rPr>
          <w:rFonts w:ascii="Arial" w:hAnsi="Arial" w:cs="Arial"/>
          <w:b/>
          <w:bCs/>
          <w:sz w:val="20"/>
          <w:szCs w:val="20"/>
        </w:rPr>
        <w:t>Governance</w:t>
      </w:r>
    </w:p>
    <w:p w14:paraId="58B60609" w14:textId="77777777" w:rsidR="00B70144" w:rsidRPr="005D64FC" w:rsidRDefault="00B70144" w:rsidP="005D64FC">
      <w:pPr>
        <w:numPr>
          <w:ilvl w:val="1"/>
          <w:numId w:val="5"/>
        </w:numPr>
        <w:spacing w:before="240" w:after="0"/>
        <w:ind w:left="709" w:hanging="283"/>
        <w:jc w:val="both"/>
        <w:rPr>
          <w:rFonts w:ascii="Arial" w:hAnsi="Arial" w:cs="Arial"/>
          <w:sz w:val="20"/>
          <w:szCs w:val="20"/>
        </w:rPr>
      </w:pPr>
      <w:r w:rsidRPr="005D64FC">
        <w:rPr>
          <w:rFonts w:ascii="Arial" w:hAnsi="Arial" w:cs="Arial"/>
          <w:sz w:val="20"/>
          <w:szCs w:val="20"/>
        </w:rPr>
        <w:t>Oversee the organisations Governance Framework including but not limited to:</w:t>
      </w:r>
    </w:p>
    <w:p w14:paraId="5A1265C1" w14:textId="77777777" w:rsidR="00B70144" w:rsidRPr="005D64FC" w:rsidRDefault="00B70144" w:rsidP="00E56E4C">
      <w:pPr>
        <w:pStyle w:val="ListParagraph"/>
        <w:numPr>
          <w:ilvl w:val="0"/>
          <w:numId w:val="2"/>
        </w:numPr>
        <w:spacing w:before="240"/>
        <w:ind w:left="1134" w:hanging="425"/>
        <w:jc w:val="both"/>
        <w:rPr>
          <w:rFonts w:ascii="Arial" w:hAnsi="Arial" w:cs="Arial"/>
          <w:sz w:val="20"/>
          <w:szCs w:val="20"/>
        </w:rPr>
      </w:pPr>
      <w:r w:rsidRPr="005D64FC">
        <w:rPr>
          <w:rFonts w:ascii="Arial" w:hAnsi="Arial" w:cs="Arial"/>
          <w:sz w:val="20"/>
          <w:szCs w:val="20"/>
        </w:rPr>
        <w:t>Board and Board Sub-Committee governance structure</w:t>
      </w:r>
    </w:p>
    <w:p w14:paraId="0ED678D4" w14:textId="03B6CD7C" w:rsidR="00B70144" w:rsidRPr="005D64FC" w:rsidRDefault="00B70144" w:rsidP="00E56E4C">
      <w:pPr>
        <w:pStyle w:val="ListParagraph"/>
        <w:numPr>
          <w:ilvl w:val="0"/>
          <w:numId w:val="2"/>
        </w:numPr>
        <w:spacing w:before="240"/>
        <w:ind w:left="1134" w:hanging="425"/>
        <w:jc w:val="both"/>
        <w:rPr>
          <w:rFonts w:ascii="Arial" w:hAnsi="Arial" w:cs="Arial"/>
          <w:sz w:val="20"/>
          <w:szCs w:val="20"/>
        </w:rPr>
      </w:pPr>
      <w:r w:rsidRPr="005D64FC">
        <w:rPr>
          <w:rFonts w:ascii="Arial" w:hAnsi="Arial" w:cs="Arial"/>
          <w:sz w:val="20"/>
          <w:szCs w:val="20"/>
        </w:rPr>
        <w:t>Other Committees/Groups (</w:t>
      </w:r>
      <w:r w:rsidR="0091654D" w:rsidRPr="005D64FC">
        <w:rPr>
          <w:rFonts w:ascii="Arial" w:hAnsi="Arial" w:cs="Arial"/>
          <w:sz w:val="20"/>
          <w:szCs w:val="20"/>
        </w:rPr>
        <w:t>e.g</w:t>
      </w:r>
      <w:r w:rsidRPr="005D64FC">
        <w:rPr>
          <w:rFonts w:ascii="Arial" w:hAnsi="Arial" w:cs="Arial"/>
          <w:sz w:val="20"/>
          <w:szCs w:val="20"/>
        </w:rPr>
        <w:t>.</w:t>
      </w:r>
      <w:r w:rsidR="00A32445" w:rsidRPr="005D64FC">
        <w:rPr>
          <w:rFonts w:ascii="Arial" w:hAnsi="Arial" w:cs="Arial"/>
          <w:sz w:val="20"/>
          <w:szCs w:val="20"/>
        </w:rPr>
        <w:t xml:space="preserve">, </w:t>
      </w:r>
      <w:r w:rsidRPr="005D64FC">
        <w:rPr>
          <w:rFonts w:ascii="Arial" w:hAnsi="Arial" w:cs="Arial"/>
          <w:sz w:val="20"/>
          <w:szCs w:val="20"/>
        </w:rPr>
        <w:t>Integrity Unit, H</w:t>
      </w:r>
      <w:r w:rsidR="0091654D" w:rsidRPr="005D64FC">
        <w:rPr>
          <w:rFonts w:ascii="Arial" w:hAnsi="Arial" w:cs="Arial"/>
          <w:sz w:val="20"/>
          <w:szCs w:val="20"/>
        </w:rPr>
        <w:t xml:space="preserve">igh </w:t>
      </w:r>
      <w:r w:rsidRPr="005D64FC">
        <w:rPr>
          <w:rFonts w:ascii="Arial" w:hAnsi="Arial" w:cs="Arial"/>
          <w:sz w:val="20"/>
          <w:szCs w:val="20"/>
        </w:rPr>
        <w:t>P</w:t>
      </w:r>
      <w:r w:rsidR="0091654D" w:rsidRPr="005D64FC">
        <w:rPr>
          <w:rFonts w:ascii="Arial" w:hAnsi="Arial" w:cs="Arial"/>
          <w:sz w:val="20"/>
          <w:szCs w:val="20"/>
        </w:rPr>
        <w:t>erformance</w:t>
      </w:r>
      <w:r w:rsidRPr="005D64FC">
        <w:rPr>
          <w:rFonts w:ascii="Arial" w:hAnsi="Arial" w:cs="Arial"/>
          <w:sz w:val="20"/>
          <w:szCs w:val="20"/>
        </w:rPr>
        <w:t>)</w:t>
      </w:r>
    </w:p>
    <w:p w14:paraId="54E61D14" w14:textId="77777777" w:rsidR="00B70144" w:rsidRPr="005D64FC" w:rsidRDefault="00B70144" w:rsidP="00E56E4C">
      <w:pPr>
        <w:pStyle w:val="ListParagraph"/>
        <w:numPr>
          <w:ilvl w:val="0"/>
          <w:numId w:val="2"/>
        </w:numPr>
        <w:spacing w:before="240"/>
        <w:ind w:left="1134" w:hanging="425"/>
        <w:jc w:val="both"/>
        <w:rPr>
          <w:rFonts w:ascii="Arial" w:hAnsi="Arial" w:cs="Arial"/>
          <w:sz w:val="20"/>
          <w:szCs w:val="20"/>
        </w:rPr>
      </w:pPr>
      <w:r w:rsidRPr="005D64FC">
        <w:rPr>
          <w:rFonts w:ascii="Arial" w:hAnsi="Arial" w:cs="Arial"/>
          <w:sz w:val="20"/>
          <w:szCs w:val="20"/>
        </w:rPr>
        <w:t>Annual review of Board and Board Sub-Committee Charters</w:t>
      </w:r>
    </w:p>
    <w:p w14:paraId="1AF66DB9" w14:textId="77777777" w:rsidR="00B70144" w:rsidRPr="005D64FC" w:rsidRDefault="00B70144" w:rsidP="00E56E4C">
      <w:pPr>
        <w:numPr>
          <w:ilvl w:val="1"/>
          <w:numId w:val="5"/>
        </w:numPr>
        <w:spacing w:before="240"/>
        <w:ind w:left="709" w:hanging="283"/>
        <w:jc w:val="both"/>
        <w:rPr>
          <w:rFonts w:ascii="Arial" w:hAnsi="Arial" w:cs="Arial"/>
          <w:sz w:val="20"/>
          <w:szCs w:val="20"/>
        </w:rPr>
      </w:pPr>
      <w:r w:rsidRPr="005D64FC">
        <w:rPr>
          <w:rFonts w:ascii="Arial" w:hAnsi="Arial" w:cs="Arial"/>
          <w:sz w:val="20"/>
          <w:szCs w:val="20"/>
        </w:rPr>
        <w:t xml:space="preserve">Periodically review Committee structures, member skill sets and effectiveness and provide recommendations on changes to structures or Committee responsibilities </w:t>
      </w:r>
    </w:p>
    <w:p w14:paraId="7ADC036F" w14:textId="7FF4EC3E" w:rsidR="00B70144" w:rsidRPr="005D64FC" w:rsidRDefault="00B70144" w:rsidP="00E56E4C">
      <w:pPr>
        <w:numPr>
          <w:ilvl w:val="1"/>
          <w:numId w:val="5"/>
        </w:numPr>
        <w:spacing w:before="240"/>
        <w:ind w:left="709" w:hanging="283"/>
        <w:jc w:val="both"/>
        <w:rPr>
          <w:rFonts w:ascii="Arial" w:hAnsi="Arial" w:cs="Arial"/>
          <w:sz w:val="20"/>
          <w:szCs w:val="20"/>
        </w:rPr>
      </w:pPr>
      <w:r w:rsidRPr="005D64FC">
        <w:rPr>
          <w:rFonts w:ascii="Arial" w:hAnsi="Arial" w:cs="Arial"/>
          <w:sz w:val="20"/>
          <w:szCs w:val="20"/>
        </w:rPr>
        <w:t xml:space="preserve">Monitoring </w:t>
      </w:r>
      <w:r w:rsidR="0091654D" w:rsidRPr="005D64FC">
        <w:rPr>
          <w:rFonts w:ascii="Arial" w:hAnsi="Arial" w:cs="Arial"/>
          <w:sz w:val="20"/>
          <w:szCs w:val="20"/>
        </w:rPr>
        <w:t>the organisation’s</w:t>
      </w:r>
      <w:r w:rsidRPr="005D64FC">
        <w:rPr>
          <w:rFonts w:ascii="Arial" w:hAnsi="Arial" w:cs="Arial"/>
          <w:sz w:val="20"/>
          <w:szCs w:val="20"/>
        </w:rPr>
        <w:t xml:space="preserve"> compliance with the Sport Australia Sports Governance Principles </w:t>
      </w:r>
      <w:r w:rsidR="0091654D" w:rsidRPr="005D64FC">
        <w:rPr>
          <w:rFonts w:ascii="Arial" w:hAnsi="Arial" w:cs="Arial"/>
          <w:sz w:val="20"/>
          <w:szCs w:val="20"/>
        </w:rPr>
        <w:t>(</w:t>
      </w:r>
      <w:r w:rsidRPr="005D64FC">
        <w:rPr>
          <w:rFonts w:ascii="Arial" w:hAnsi="Arial" w:cs="Arial"/>
          <w:sz w:val="20"/>
          <w:szCs w:val="20"/>
        </w:rPr>
        <w:t xml:space="preserve">to the </w:t>
      </w:r>
      <w:r w:rsidR="0091654D" w:rsidRPr="005D64FC">
        <w:rPr>
          <w:rFonts w:ascii="Arial" w:hAnsi="Arial" w:cs="Arial"/>
          <w:sz w:val="20"/>
          <w:szCs w:val="20"/>
        </w:rPr>
        <w:t>required governance maturity level designated by Sport</w:t>
      </w:r>
      <w:r w:rsidR="0053033F" w:rsidRPr="005D64FC">
        <w:rPr>
          <w:rFonts w:ascii="Arial" w:hAnsi="Arial" w:cs="Arial"/>
          <w:sz w:val="20"/>
          <w:szCs w:val="20"/>
        </w:rPr>
        <w:t xml:space="preserve"> </w:t>
      </w:r>
      <w:r w:rsidR="0091654D" w:rsidRPr="005D64FC">
        <w:rPr>
          <w:rFonts w:ascii="Arial" w:hAnsi="Arial" w:cs="Arial"/>
          <w:sz w:val="20"/>
          <w:szCs w:val="20"/>
        </w:rPr>
        <w:t>A</w:t>
      </w:r>
      <w:r w:rsidR="0053033F" w:rsidRPr="005D64FC">
        <w:rPr>
          <w:rFonts w:ascii="Arial" w:hAnsi="Arial" w:cs="Arial"/>
          <w:sz w:val="20"/>
          <w:szCs w:val="20"/>
        </w:rPr>
        <w:t>ustralia</w:t>
      </w:r>
      <w:r w:rsidR="0091654D" w:rsidRPr="005D64FC">
        <w:rPr>
          <w:rFonts w:ascii="Arial" w:hAnsi="Arial" w:cs="Arial"/>
          <w:sz w:val="20"/>
          <w:szCs w:val="20"/>
        </w:rPr>
        <w:t>)</w:t>
      </w:r>
    </w:p>
    <w:p w14:paraId="657CA020" w14:textId="23729B47" w:rsidR="00B70144" w:rsidRPr="005D64FC" w:rsidRDefault="00B70144" w:rsidP="00E56E4C">
      <w:pPr>
        <w:numPr>
          <w:ilvl w:val="1"/>
          <w:numId w:val="5"/>
        </w:numPr>
        <w:spacing w:before="240"/>
        <w:ind w:left="709" w:hanging="283"/>
        <w:jc w:val="both"/>
        <w:rPr>
          <w:rFonts w:ascii="Arial" w:hAnsi="Arial" w:cs="Arial"/>
          <w:sz w:val="20"/>
          <w:szCs w:val="20"/>
        </w:rPr>
      </w:pPr>
      <w:r w:rsidRPr="005D64FC">
        <w:rPr>
          <w:rFonts w:ascii="Arial" w:hAnsi="Arial" w:cs="Arial"/>
          <w:sz w:val="20"/>
          <w:szCs w:val="20"/>
        </w:rPr>
        <w:t xml:space="preserve">Consider any other governance matters that may give rise to creating governance exposure for </w:t>
      </w:r>
      <w:r w:rsidR="0091654D" w:rsidRPr="005D64FC">
        <w:rPr>
          <w:rFonts w:ascii="Arial" w:hAnsi="Arial" w:cs="Arial"/>
          <w:sz w:val="20"/>
          <w:szCs w:val="20"/>
        </w:rPr>
        <w:t>the organisation</w:t>
      </w:r>
    </w:p>
    <w:p w14:paraId="2135A9F0" w14:textId="77777777" w:rsidR="00B70144" w:rsidRPr="005D64FC" w:rsidRDefault="00B70144" w:rsidP="00E56E4C">
      <w:pPr>
        <w:pStyle w:val="ListParagraph"/>
        <w:numPr>
          <w:ilvl w:val="0"/>
          <w:numId w:val="15"/>
        </w:numPr>
        <w:spacing w:before="240"/>
        <w:ind w:left="709" w:hanging="142"/>
        <w:jc w:val="both"/>
        <w:rPr>
          <w:rFonts w:ascii="Arial" w:hAnsi="Arial" w:cs="Arial"/>
          <w:b/>
          <w:bCs/>
          <w:sz w:val="20"/>
          <w:szCs w:val="20"/>
        </w:rPr>
      </w:pPr>
      <w:r w:rsidRPr="005D64FC">
        <w:rPr>
          <w:rFonts w:ascii="Arial" w:hAnsi="Arial" w:cs="Arial"/>
          <w:b/>
          <w:bCs/>
          <w:sz w:val="20"/>
          <w:szCs w:val="20"/>
        </w:rPr>
        <w:lastRenderedPageBreak/>
        <w:t xml:space="preserve">Integrity &amp; Privacy </w:t>
      </w:r>
    </w:p>
    <w:p w14:paraId="22C51EA7" w14:textId="6FAE2F14" w:rsidR="00B70144" w:rsidRPr="005D64FC" w:rsidRDefault="00B70144" w:rsidP="005D64FC">
      <w:pPr>
        <w:numPr>
          <w:ilvl w:val="1"/>
          <w:numId w:val="5"/>
        </w:numPr>
        <w:spacing w:before="240" w:after="0"/>
        <w:ind w:left="709" w:hanging="283"/>
        <w:jc w:val="both"/>
        <w:rPr>
          <w:rFonts w:ascii="Arial" w:hAnsi="Arial" w:cs="Arial"/>
          <w:sz w:val="20"/>
          <w:szCs w:val="20"/>
        </w:rPr>
      </w:pPr>
      <w:r w:rsidRPr="005D64FC">
        <w:rPr>
          <w:rFonts w:ascii="Arial" w:hAnsi="Arial" w:cs="Arial"/>
          <w:sz w:val="20"/>
          <w:szCs w:val="20"/>
        </w:rPr>
        <w:t xml:space="preserve">Consider, </w:t>
      </w:r>
      <w:r w:rsidR="009A3E9D" w:rsidRPr="005D64FC">
        <w:rPr>
          <w:rFonts w:ascii="Arial" w:hAnsi="Arial" w:cs="Arial"/>
          <w:sz w:val="20"/>
          <w:szCs w:val="20"/>
        </w:rPr>
        <w:t>review,</w:t>
      </w:r>
      <w:r w:rsidRPr="005D64FC">
        <w:rPr>
          <w:rFonts w:ascii="Arial" w:hAnsi="Arial" w:cs="Arial"/>
          <w:sz w:val="20"/>
          <w:szCs w:val="20"/>
        </w:rPr>
        <w:t xml:space="preserve"> and assess regulatory and compliance issues reported through the Integrity Unit </w:t>
      </w:r>
      <w:r w:rsidR="0091654D" w:rsidRPr="005D64FC">
        <w:rPr>
          <w:rFonts w:ascii="Arial" w:hAnsi="Arial" w:cs="Arial"/>
          <w:sz w:val="20"/>
          <w:szCs w:val="20"/>
        </w:rPr>
        <w:t xml:space="preserve">(or equivalent) </w:t>
      </w:r>
      <w:r w:rsidRPr="005D64FC">
        <w:rPr>
          <w:rFonts w:ascii="Arial" w:hAnsi="Arial" w:cs="Arial"/>
          <w:sz w:val="20"/>
          <w:szCs w:val="20"/>
        </w:rPr>
        <w:t>on such matters as:</w:t>
      </w:r>
    </w:p>
    <w:p w14:paraId="47F7157C" w14:textId="327E3347" w:rsidR="00B70144" w:rsidRPr="005D64FC" w:rsidRDefault="00B70144" w:rsidP="00E56E4C">
      <w:pPr>
        <w:pStyle w:val="ListParagraph"/>
        <w:numPr>
          <w:ilvl w:val="0"/>
          <w:numId w:val="2"/>
        </w:numPr>
        <w:spacing w:before="240"/>
        <w:ind w:left="1134" w:hanging="425"/>
        <w:jc w:val="both"/>
        <w:rPr>
          <w:rFonts w:ascii="Arial" w:hAnsi="Arial" w:cs="Arial"/>
          <w:sz w:val="20"/>
          <w:szCs w:val="20"/>
        </w:rPr>
      </w:pPr>
      <w:r w:rsidRPr="005D64FC">
        <w:rPr>
          <w:rFonts w:ascii="Arial" w:hAnsi="Arial" w:cs="Arial"/>
          <w:sz w:val="20"/>
          <w:szCs w:val="20"/>
        </w:rPr>
        <w:t>Child Safe</w:t>
      </w:r>
      <w:r w:rsidR="00B869E8" w:rsidRPr="005D64FC">
        <w:rPr>
          <w:rFonts w:ascii="Arial" w:hAnsi="Arial" w:cs="Arial"/>
          <w:sz w:val="20"/>
          <w:szCs w:val="20"/>
        </w:rPr>
        <w:t>guarding</w:t>
      </w:r>
    </w:p>
    <w:p w14:paraId="6D00028C" w14:textId="77777777" w:rsidR="00B70144" w:rsidRPr="005D64FC" w:rsidRDefault="00B70144" w:rsidP="00E56E4C">
      <w:pPr>
        <w:pStyle w:val="ListParagraph"/>
        <w:numPr>
          <w:ilvl w:val="0"/>
          <w:numId w:val="2"/>
        </w:numPr>
        <w:spacing w:before="240"/>
        <w:ind w:left="1134" w:hanging="425"/>
        <w:jc w:val="both"/>
        <w:rPr>
          <w:rFonts w:ascii="Arial" w:hAnsi="Arial" w:cs="Arial"/>
          <w:sz w:val="20"/>
          <w:szCs w:val="20"/>
        </w:rPr>
      </w:pPr>
      <w:r w:rsidRPr="005D64FC">
        <w:rPr>
          <w:rFonts w:ascii="Arial" w:hAnsi="Arial" w:cs="Arial"/>
          <w:sz w:val="20"/>
          <w:szCs w:val="20"/>
        </w:rPr>
        <w:t>Member protection</w:t>
      </w:r>
    </w:p>
    <w:p w14:paraId="346EA028" w14:textId="094A2371" w:rsidR="00B70144" w:rsidRPr="005D64FC" w:rsidRDefault="00B869E8" w:rsidP="00E56E4C">
      <w:pPr>
        <w:pStyle w:val="ListParagraph"/>
        <w:numPr>
          <w:ilvl w:val="0"/>
          <w:numId w:val="2"/>
        </w:numPr>
        <w:spacing w:before="240"/>
        <w:ind w:left="1134" w:hanging="425"/>
        <w:jc w:val="both"/>
        <w:rPr>
          <w:rFonts w:ascii="Arial" w:hAnsi="Arial" w:cs="Arial"/>
          <w:sz w:val="20"/>
          <w:szCs w:val="20"/>
        </w:rPr>
      </w:pPr>
      <w:r w:rsidRPr="005D64FC">
        <w:rPr>
          <w:rFonts w:ascii="Arial" w:hAnsi="Arial" w:cs="Arial"/>
          <w:sz w:val="20"/>
          <w:szCs w:val="20"/>
        </w:rPr>
        <w:t>Competition Manipulation and Sport Wagering</w:t>
      </w:r>
    </w:p>
    <w:p w14:paraId="1302FC92" w14:textId="56FEFE51" w:rsidR="00B70144" w:rsidRPr="005D64FC" w:rsidRDefault="00B869E8" w:rsidP="00E56E4C">
      <w:pPr>
        <w:pStyle w:val="ListParagraph"/>
        <w:numPr>
          <w:ilvl w:val="0"/>
          <w:numId w:val="2"/>
        </w:numPr>
        <w:spacing w:before="240"/>
        <w:ind w:left="1134" w:hanging="425"/>
        <w:jc w:val="both"/>
        <w:rPr>
          <w:rFonts w:ascii="Arial" w:hAnsi="Arial" w:cs="Arial"/>
          <w:sz w:val="20"/>
          <w:szCs w:val="20"/>
        </w:rPr>
      </w:pPr>
      <w:r w:rsidRPr="005D64FC">
        <w:rPr>
          <w:rFonts w:ascii="Arial" w:hAnsi="Arial" w:cs="Arial"/>
          <w:sz w:val="20"/>
          <w:szCs w:val="20"/>
        </w:rPr>
        <w:t>Improper Use of Drugs and Medicine</w:t>
      </w:r>
    </w:p>
    <w:p w14:paraId="74A01EF0" w14:textId="05B08CB8" w:rsidR="00B70144" w:rsidRPr="005D64FC" w:rsidRDefault="00B869E8" w:rsidP="00E56E4C">
      <w:pPr>
        <w:pStyle w:val="ListParagraph"/>
        <w:numPr>
          <w:ilvl w:val="0"/>
          <w:numId w:val="2"/>
        </w:numPr>
        <w:spacing w:before="240"/>
        <w:ind w:left="1134" w:hanging="425"/>
        <w:jc w:val="both"/>
        <w:rPr>
          <w:rFonts w:ascii="Arial" w:hAnsi="Arial" w:cs="Arial"/>
          <w:sz w:val="20"/>
          <w:szCs w:val="20"/>
        </w:rPr>
      </w:pPr>
      <w:r w:rsidRPr="005D64FC">
        <w:rPr>
          <w:rFonts w:ascii="Arial" w:hAnsi="Arial" w:cs="Arial"/>
          <w:sz w:val="20"/>
          <w:szCs w:val="20"/>
        </w:rPr>
        <w:t>Complaints, Disputes and Discipline</w:t>
      </w:r>
    </w:p>
    <w:p w14:paraId="7D66E0B3" w14:textId="7F8C4387" w:rsidR="00E506C1" w:rsidRPr="005D64FC" w:rsidRDefault="00E506C1" w:rsidP="00E56E4C">
      <w:pPr>
        <w:pStyle w:val="ListParagraph"/>
        <w:spacing w:before="240"/>
        <w:ind w:left="1134"/>
        <w:jc w:val="both"/>
        <w:rPr>
          <w:rFonts w:ascii="Arial" w:hAnsi="Arial" w:cs="Arial"/>
          <w:sz w:val="20"/>
          <w:szCs w:val="20"/>
        </w:rPr>
      </w:pPr>
    </w:p>
    <w:p w14:paraId="14BBCA0D" w14:textId="304803D4" w:rsidR="00136555" w:rsidRPr="005D64FC" w:rsidRDefault="00305A23" w:rsidP="00136555">
      <w:pPr>
        <w:pStyle w:val="ListParagraph"/>
        <w:pBdr>
          <w:top w:val="single" w:sz="4" w:space="1" w:color="auto"/>
          <w:left w:val="single" w:sz="4" w:space="4" w:color="auto"/>
          <w:bottom w:val="single" w:sz="4" w:space="1" w:color="auto"/>
          <w:right w:val="single" w:sz="4" w:space="4" w:color="auto"/>
        </w:pBdr>
        <w:shd w:val="clear" w:color="auto" w:fill="FFC000"/>
        <w:spacing w:after="240"/>
        <w:ind w:left="142"/>
        <w:jc w:val="both"/>
        <w:rPr>
          <w:rFonts w:ascii="Arial" w:hAnsi="Arial" w:cs="Arial"/>
          <w:iCs/>
          <w:sz w:val="20"/>
          <w:szCs w:val="20"/>
        </w:rPr>
      </w:pPr>
      <w:r w:rsidRPr="005D64FC">
        <w:rPr>
          <w:rFonts w:ascii="Arial" w:hAnsi="Arial" w:cs="Arial"/>
          <w:iCs/>
          <w:sz w:val="20"/>
          <w:szCs w:val="20"/>
        </w:rPr>
        <w:t xml:space="preserve">Organisations may capture this area through an existing Ethics &amp; Integrity Committee. </w:t>
      </w:r>
      <w:r w:rsidR="00B869E8" w:rsidRPr="005D64FC">
        <w:rPr>
          <w:rFonts w:ascii="Arial" w:hAnsi="Arial" w:cs="Arial"/>
          <w:iCs/>
          <w:sz w:val="20"/>
          <w:szCs w:val="20"/>
        </w:rPr>
        <w:t>The ASC</w:t>
      </w:r>
      <w:r w:rsidR="00136555" w:rsidRPr="005D64FC">
        <w:rPr>
          <w:rFonts w:ascii="Arial" w:hAnsi="Arial" w:cs="Arial"/>
          <w:iCs/>
          <w:sz w:val="20"/>
          <w:szCs w:val="20"/>
        </w:rPr>
        <w:t xml:space="preserve"> recommends that </w:t>
      </w:r>
      <w:r w:rsidR="00B869E8" w:rsidRPr="005D64FC">
        <w:rPr>
          <w:rFonts w:ascii="Arial" w:hAnsi="Arial" w:cs="Arial"/>
          <w:iCs/>
          <w:sz w:val="20"/>
          <w:szCs w:val="20"/>
        </w:rPr>
        <w:t>Sporting Organisations</w:t>
      </w:r>
      <w:r w:rsidR="00136555" w:rsidRPr="005D64FC">
        <w:rPr>
          <w:rFonts w:ascii="Arial" w:hAnsi="Arial" w:cs="Arial"/>
          <w:iCs/>
          <w:sz w:val="20"/>
          <w:szCs w:val="20"/>
        </w:rPr>
        <w:t xml:space="preserve"> adopt the National Integrity Framework (NIF) as a Policy under clause 7.2(a) </w:t>
      </w:r>
      <w:r w:rsidR="00B869E8" w:rsidRPr="005D64FC">
        <w:rPr>
          <w:rFonts w:ascii="Arial" w:hAnsi="Arial" w:cs="Arial"/>
          <w:iCs/>
          <w:sz w:val="20"/>
          <w:szCs w:val="20"/>
        </w:rPr>
        <w:t>(</w:t>
      </w:r>
      <w:r w:rsidR="00576DCC" w:rsidRPr="005D64FC">
        <w:rPr>
          <w:rFonts w:ascii="Arial" w:hAnsi="Arial" w:cs="Arial"/>
          <w:iCs/>
          <w:sz w:val="20"/>
          <w:szCs w:val="20"/>
        </w:rPr>
        <w:t>as</w:t>
      </w:r>
      <w:r w:rsidR="00136555" w:rsidRPr="005D64FC">
        <w:rPr>
          <w:rFonts w:ascii="Arial" w:hAnsi="Arial" w:cs="Arial"/>
          <w:iCs/>
          <w:sz w:val="20"/>
          <w:szCs w:val="20"/>
        </w:rPr>
        <w:t xml:space="preserve"> per the</w:t>
      </w:r>
      <w:r w:rsidR="00576DCC" w:rsidRPr="005D64FC">
        <w:rPr>
          <w:rFonts w:ascii="Arial" w:hAnsi="Arial" w:cs="Arial"/>
          <w:iCs/>
          <w:sz w:val="20"/>
          <w:szCs w:val="20"/>
        </w:rPr>
        <w:t xml:space="preserve"> </w:t>
      </w:r>
      <w:r w:rsidR="00B869E8" w:rsidRPr="005D64FC">
        <w:rPr>
          <w:rFonts w:ascii="Arial" w:hAnsi="Arial" w:cs="Arial"/>
          <w:iCs/>
          <w:sz w:val="20"/>
          <w:szCs w:val="20"/>
        </w:rPr>
        <w:t>ASC</w:t>
      </w:r>
      <w:r w:rsidR="00136555" w:rsidRPr="005D64FC">
        <w:rPr>
          <w:rFonts w:ascii="Arial" w:hAnsi="Arial" w:cs="Arial"/>
          <w:iCs/>
          <w:sz w:val="20"/>
          <w:szCs w:val="20"/>
        </w:rPr>
        <w:t xml:space="preserve"> NSO Model Constitution</w:t>
      </w:r>
      <w:r w:rsidR="00B869E8" w:rsidRPr="005D64FC">
        <w:rPr>
          <w:rFonts w:ascii="Arial" w:hAnsi="Arial" w:cs="Arial"/>
          <w:iCs/>
          <w:sz w:val="20"/>
          <w:szCs w:val="20"/>
        </w:rPr>
        <w:t>)</w:t>
      </w:r>
      <w:r w:rsidR="00136555" w:rsidRPr="005D64FC">
        <w:rPr>
          <w:rFonts w:ascii="Arial" w:hAnsi="Arial" w:cs="Arial"/>
          <w:iCs/>
          <w:sz w:val="20"/>
          <w:szCs w:val="20"/>
        </w:rPr>
        <w:t>. In accordance with clause 7.2(b), adopting the NIF would ensure that all integrity-related matters falling within the scope of the NIF would be dealt with under the NIF. This both provides an independent mechanism to administer and resolve integrity complaints and issues (through Sport Integrity Australia) and clarifies that all such matters are dealt with under the NIF.</w:t>
      </w:r>
    </w:p>
    <w:p w14:paraId="430793BE" w14:textId="77777777" w:rsidR="00136555" w:rsidRPr="005D64FC" w:rsidRDefault="00136555" w:rsidP="00E56E4C">
      <w:pPr>
        <w:pStyle w:val="ListParagraph"/>
        <w:spacing w:before="240"/>
        <w:ind w:left="1134"/>
        <w:jc w:val="both"/>
        <w:rPr>
          <w:rFonts w:ascii="Arial" w:hAnsi="Arial" w:cs="Arial"/>
          <w:sz w:val="20"/>
          <w:szCs w:val="20"/>
        </w:rPr>
      </w:pPr>
    </w:p>
    <w:p w14:paraId="59B8B59B" w14:textId="4A9C468F" w:rsidR="00B70144" w:rsidRPr="005D64FC" w:rsidRDefault="00B70144" w:rsidP="00E56E4C">
      <w:pPr>
        <w:pStyle w:val="ListParagraph"/>
        <w:numPr>
          <w:ilvl w:val="0"/>
          <w:numId w:val="15"/>
        </w:numPr>
        <w:spacing w:before="240"/>
        <w:ind w:left="709" w:hanging="142"/>
        <w:jc w:val="both"/>
        <w:rPr>
          <w:rFonts w:ascii="Arial" w:hAnsi="Arial" w:cs="Arial"/>
          <w:b/>
          <w:bCs/>
          <w:sz w:val="20"/>
          <w:szCs w:val="20"/>
        </w:rPr>
      </w:pPr>
      <w:r w:rsidRPr="005D64FC">
        <w:rPr>
          <w:rFonts w:ascii="Arial" w:hAnsi="Arial" w:cs="Arial"/>
          <w:b/>
          <w:bCs/>
          <w:sz w:val="20"/>
          <w:szCs w:val="20"/>
        </w:rPr>
        <w:t>Constitution Currency &amp; Compliance</w:t>
      </w:r>
    </w:p>
    <w:p w14:paraId="1E1BD274" w14:textId="123818C3" w:rsidR="00B70144" w:rsidRPr="005D64FC" w:rsidRDefault="00B70144" w:rsidP="5ACC37B3">
      <w:pPr>
        <w:numPr>
          <w:ilvl w:val="1"/>
          <w:numId w:val="5"/>
        </w:numPr>
        <w:spacing w:before="240"/>
        <w:ind w:left="709" w:hanging="283"/>
        <w:jc w:val="both"/>
        <w:rPr>
          <w:rFonts w:ascii="Arial" w:hAnsi="Arial" w:cs="Arial"/>
          <w:sz w:val="20"/>
          <w:szCs w:val="20"/>
        </w:rPr>
      </w:pPr>
      <w:r w:rsidRPr="005D64FC">
        <w:rPr>
          <w:rFonts w:ascii="Arial" w:hAnsi="Arial" w:cs="Arial"/>
          <w:sz w:val="20"/>
          <w:szCs w:val="20"/>
        </w:rPr>
        <w:t xml:space="preserve">Consider, </w:t>
      </w:r>
      <w:r w:rsidR="009A3E9D" w:rsidRPr="005D64FC">
        <w:rPr>
          <w:rFonts w:ascii="Arial" w:hAnsi="Arial" w:cs="Arial"/>
          <w:sz w:val="20"/>
          <w:szCs w:val="20"/>
        </w:rPr>
        <w:t>review,</w:t>
      </w:r>
      <w:r w:rsidRPr="005D64FC">
        <w:rPr>
          <w:rFonts w:ascii="Arial" w:hAnsi="Arial" w:cs="Arial"/>
          <w:sz w:val="20"/>
          <w:szCs w:val="20"/>
        </w:rPr>
        <w:t xml:space="preserve"> and assess the currency and effectiveness of </w:t>
      </w:r>
      <w:r w:rsidR="0091654D" w:rsidRPr="005D64FC">
        <w:rPr>
          <w:rFonts w:ascii="Arial" w:hAnsi="Arial" w:cs="Arial"/>
          <w:sz w:val="20"/>
          <w:szCs w:val="20"/>
        </w:rPr>
        <w:t>the organisation’s</w:t>
      </w:r>
      <w:r w:rsidRPr="005D64FC">
        <w:rPr>
          <w:rFonts w:ascii="Arial" w:hAnsi="Arial" w:cs="Arial"/>
          <w:sz w:val="20"/>
          <w:szCs w:val="20"/>
        </w:rPr>
        <w:t xml:space="preserve"> compliance with its constitutional obligations on an annual basis</w:t>
      </w:r>
      <w:r w:rsidR="2926ECA8" w:rsidRPr="005D64FC">
        <w:rPr>
          <w:rFonts w:ascii="Arial" w:hAnsi="Arial" w:cs="Arial"/>
          <w:sz w:val="20"/>
          <w:szCs w:val="20"/>
        </w:rPr>
        <w:t>, including whether amendments to the Constitution are required</w:t>
      </w:r>
    </w:p>
    <w:p w14:paraId="497F11A5" w14:textId="77777777" w:rsidR="00B70144" w:rsidRPr="005D64FC" w:rsidRDefault="00B70144" w:rsidP="00E56E4C">
      <w:pPr>
        <w:pStyle w:val="ListParagraph"/>
        <w:numPr>
          <w:ilvl w:val="0"/>
          <w:numId w:val="15"/>
        </w:numPr>
        <w:spacing w:before="240"/>
        <w:ind w:left="709" w:hanging="142"/>
        <w:jc w:val="both"/>
        <w:rPr>
          <w:rFonts w:ascii="Arial" w:hAnsi="Arial" w:cs="Arial"/>
          <w:b/>
          <w:bCs/>
          <w:sz w:val="20"/>
          <w:szCs w:val="20"/>
        </w:rPr>
      </w:pPr>
      <w:r w:rsidRPr="005D64FC">
        <w:rPr>
          <w:rFonts w:ascii="Arial" w:hAnsi="Arial" w:cs="Arial"/>
          <w:b/>
          <w:bCs/>
          <w:sz w:val="20"/>
          <w:szCs w:val="20"/>
        </w:rPr>
        <w:t xml:space="preserve">Board Performance &amp; Effectiveness </w:t>
      </w:r>
    </w:p>
    <w:p w14:paraId="2AD4CE0B" w14:textId="77777777" w:rsidR="00B70144" w:rsidRPr="005D64FC" w:rsidRDefault="00B70144" w:rsidP="00E56E4C">
      <w:pPr>
        <w:numPr>
          <w:ilvl w:val="1"/>
          <w:numId w:val="5"/>
        </w:numPr>
        <w:spacing w:before="240"/>
        <w:ind w:left="709" w:hanging="283"/>
        <w:jc w:val="both"/>
        <w:rPr>
          <w:rFonts w:ascii="Arial" w:hAnsi="Arial" w:cs="Arial"/>
          <w:sz w:val="20"/>
          <w:szCs w:val="20"/>
        </w:rPr>
      </w:pPr>
      <w:r w:rsidRPr="005D64FC">
        <w:rPr>
          <w:rFonts w:ascii="Arial" w:hAnsi="Arial" w:cs="Arial"/>
          <w:sz w:val="20"/>
          <w:szCs w:val="20"/>
        </w:rPr>
        <w:t xml:space="preserve">Consider Board skills, effectiveness, performance, training requirements &amp; succession </w:t>
      </w:r>
    </w:p>
    <w:p w14:paraId="40F15370" w14:textId="77777777" w:rsidR="00B70144" w:rsidRPr="005D64FC" w:rsidRDefault="00B70144" w:rsidP="00E56E4C">
      <w:pPr>
        <w:numPr>
          <w:ilvl w:val="1"/>
          <w:numId w:val="5"/>
        </w:numPr>
        <w:spacing w:before="240"/>
        <w:ind w:left="709" w:hanging="283"/>
        <w:jc w:val="both"/>
        <w:rPr>
          <w:rFonts w:ascii="Arial" w:hAnsi="Arial" w:cs="Arial"/>
          <w:sz w:val="20"/>
          <w:szCs w:val="20"/>
        </w:rPr>
      </w:pPr>
      <w:r w:rsidRPr="005D64FC">
        <w:rPr>
          <w:rFonts w:ascii="Arial" w:hAnsi="Arial" w:cs="Arial"/>
          <w:sz w:val="20"/>
          <w:szCs w:val="20"/>
        </w:rPr>
        <w:t>Review the agenda and format of Board and Committee papers and the distribution of information in order to make recommendations to the Board for improvement</w:t>
      </w:r>
    </w:p>
    <w:p w14:paraId="051AC88E" w14:textId="4519621A" w:rsidR="00B70144" w:rsidRPr="005D64FC" w:rsidRDefault="00B70144" w:rsidP="00E56E4C">
      <w:pPr>
        <w:numPr>
          <w:ilvl w:val="1"/>
          <w:numId w:val="5"/>
        </w:numPr>
        <w:spacing w:before="240"/>
        <w:ind w:left="709" w:hanging="283"/>
        <w:jc w:val="both"/>
        <w:rPr>
          <w:rFonts w:ascii="Arial" w:hAnsi="Arial" w:cs="Arial"/>
          <w:sz w:val="20"/>
          <w:szCs w:val="20"/>
        </w:rPr>
      </w:pPr>
      <w:r w:rsidRPr="005D64FC">
        <w:rPr>
          <w:rFonts w:ascii="Arial" w:hAnsi="Arial" w:cs="Arial"/>
          <w:sz w:val="20"/>
          <w:szCs w:val="20"/>
        </w:rPr>
        <w:t xml:space="preserve">Manage a robust and effective process to assess and review director inductions, </w:t>
      </w:r>
      <w:r w:rsidR="009A3E9D" w:rsidRPr="005D64FC">
        <w:rPr>
          <w:rFonts w:ascii="Arial" w:hAnsi="Arial" w:cs="Arial"/>
          <w:sz w:val="20"/>
          <w:szCs w:val="20"/>
        </w:rPr>
        <w:t>performance,</w:t>
      </w:r>
      <w:r w:rsidRPr="005D64FC">
        <w:rPr>
          <w:rFonts w:ascii="Arial" w:hAnsi="Arial" w:cs="Arial"/>
          <w:sz w:val="20"/>
          <w:szCs w:val="20"/>
        </w:rPr>
        <w:t xml:space="preserve"> and development </w:t>
      </w:r>
    </w:p>
    <w:p w14:paraId="7DDE3714" w14:textId="1687B97B" w:rsidR="005F4BF8" w:rsidRPr="005D64FC" w:rsidRDefault="0091654D" w:rsidP="00E56E4C">
      <w:pPr>
        <w:pStyle w:val="ListParagraph"/>
        <w:pBdr>
          <w:top w:val="single" w:sz="4" w:space="1" w:color="auto"/>
          <w:left w:val="single" w:sz="4" w:space="4" w:color="auto"/>
          <w:bottom w:val="single" w:sz="4" w:space="1" w:color="auto"/>
          <w:right w:val="single" w:sz="4" w:space="4" w:color="auto"/>
        </w:pBdr>
        <w:shd w:val="clear" w:color="auto" w:fill="FFC000"/>
        <w:spacing w:after="240"/>
        <w:ind w:left="142"/>
        <w:jc w:val="both"/>
        <w:rPr>
          <w:rFonts w:ascii="Arial" w:hAnsi="Arial" w:cs="Arial"/>
          <w:iCs/>
          <w:sz w:val="20"/>
          <w:szCs w:val="20"/>
        </w:rPr>
      </w:pPr>
      <w:r w:rsidRPr="005D64FC">
        <w:rPr>
          <w:rFonts w:ascii="Arial" w:hAnsi="Arial" w:cs="Arial"/>
          <w:iCs/>
          <w:sz w:val="20"/>
          <w:szCs w:val="20"/>
        </w:rPr>
        <w:t>C</w:t>
      </w:r>
      <w:r w:rsidR="005F4BF8" w:rsidRPr="005D64FC">
        <w:rPr>
          <w:rFonts w:ascii="Arial" w:hAnsi="Arial" w:cs="Arial"/>
          <w:iCs/>
          <w:sz w:val="20"/>
          <w:szCs w:val="20"/>
        </w:rPr>
        <w:t xml:space="preserve">onsider whether this committee or Nominations Committee will undertake </w:t>
      </w:r>
      <w:r w:rsidR="00EE1957" w:rsidRPr="005D64FC">
        <w:rPr>
          <w:rFonts w:ascii="Arial" w:hAnsi="Arial" w:cs="Arial"/>
          <w:iCs/>
          <w:sz w:val="20"/>
          <w:szCs w:val="20"/>
        </w:rPr>
        <w:t>the responsibility of the above point.</w:t>
      </w:r>
    </w:p>
    <w:p w14:paraId="5DF82342" w14:textId="77777777" w:rsidR="00E506C1" w:rsidRPr="005D64FC" w:rsidRDefault="00E506C1" w:rsidP="00E56E4C">
      <w:pPr>
        <w:pStyle w:val="ListParagraph"/>
        <w:spacing w:before="240"/>
        <w:ind w:left="1156"/>
        <w:jc w:val="both"/>
        <w:rPr>
          <w:rFonts w:ascii="Arial" w:hAnsi="Arial" w:cs="Arial"/>
          <w:b/>
          <w:bCs/>
          <w:sz w:val="20"/>
          <w:szCs w:val="20"/>
        </w:rPr>
      </w:pPr>
    </w:p>
    <w:p w14:paraId="03CB124C" w14:textId="778FAD4C" w:rsidR="00B70144" w:rsidRPr="005D64FC" w:rsidRDefault="00B70144" w:rsidP="00E56E4C">
      <w:pPr>
        <w:pStyle w:val="ListParagraph"/>
        <w:numPr>
          <w:ilvl w:val="0"/>
          <w:numId w:val="15"/>
        </w:numPr>
        <w:spacing w:before="240"/>
        <w:ind w:left="709" w:hanging="142"/>
        <w:jc w:val="both"/>
        <w:rPr>
          <w:rFonts w:ascii="Arial" w:hAnsi="Arial" w:cs="Arial"/>
          <w:b/>
          <w:bCs/>
          <w:sz w:val="20"/>
          <w:szCs w:val="20"/>
        </w:rPr>
      </w:pPr>
      <w:r w:rsidRPr="005D64FC">
        <w:rPr>
          <w:rFonts w:ascii="Arial" w:hAnsi="Arial" w:cs="Arial"/>
          <w:b/>
          <w:bCs/>
          <w:sz w:val="20"/>
          <w:szCs w:val="20"/>
        </w:rPr>
        <w:t xml:space="preserve">Policy &amp; Procedure Oversight </w:t>
      </w:r>
    </w:p>
    <w:p w14:paraId="2089909A" w14:textId="77777777" w:rsidR="00B70144" w:rsidRPr="005D64FC" w:rsidRDefault="00B70144" w:rsidP="00E56E4C">
      <w:pPr>
        <w:numPr>
          <w:ilvl w:val="1"/>
          <w:numId w:val="5"/>
        </w:numPr>
        <w:spacing w:before="240"/>
        <w:ind w:left="709" w:hanging="283"/>
        <w:jc w:val="both"/>
        <w:rPr>
          <w:rFonts w:ascii="Arial" w:hAnsi="Arial" w:cs="Arial"/>
          <w:sz w:val="20"/>
          <w:szCs w:val="20"/>
        </w:rPr>
      </w:pPr>
      <w:r w:rsidRPr="005D64FC">
        <w:rPr>
          <w:rFonts w:ascii="Arial" w:hAnsi="Arial" w:cs="Arial"/>
          <w:sz w:val="20"/>
          <w:szCs w:val="20"/>
        </w:rPr>
        <w:t>Develop and make recommendations for policies that reflect best practices for overall good governance</w:t>
      </w:r>
    </w:p>
    <w:p w14:paraId="587D371D" w14:textId="6E93B44B" w:rsidR="00B70144" w:rsidRPr="005D64FC" w:rsidRDefault="00B70144" w:rsidP="5ACC37B3">
      <w:pPr>
        <w:numPr>
          <w:ilvl w:val="1"/>
          <w:numId w:val="5"/>
        </w:numPr>
        <w:spacing w:before="240"/>
        <w:ind w:left="709" w:hanging="283"/>
        <w:jc w:val="both"/>
        <w:rPr>
          <w:rFonts w:ascii="Arial" w:hAnsi="Arial" w:cs="Arial"/>
          <w:sz w:val="20"/>
          <w:szCs w:val="20"/>
        </w:rPr>
      </w:pPr>
      <w:r w:rsidRPr="005D64FC">
        <w:rPr>
          <w:rFonts w:ascii="Arial" w:hAnsi="Arial" w:cs="Arial"/>
          <w:sz w:val="20"/>
          <w:szCs w:val="20"/>
        </w:rPr>
        <w:t xml:space="preserve">Oversight and review of </w:t>
      </w:r>
      <w:r w:rsidR="0091654D" w:rsidRPr="005D64FC">
        <w:rPr>
          <w:rFonts w:ascii="Arial" w:hAnsi="Arial" w:cs="Arial"/>
          <w:sz w:val="20"/>
          <w:szCs w:val="20"/>
        </w:rPr>
        <w:t xml:space="preserve">the </w:t>
      </w:r>
      <w:r w:rsidR="009A3E9D" w:rsidRPr="005D64FC">
        <w:rPr>
          <w:rFonts w:ascii="Arial" w:hAnsi="Arial" w:cs="Arial"/>
          <w:sz w:val="20"/>
          <w:szCs w:val="20"/>
        </w:rPr>
        <w:t>organisation’s key</w:t>
      </w:r>
      <w:r w:rsidRPr="005D64FC">
        <w:rPr>
          <w:rFonts w:ascii="Arial" w:hAnsi="Arial" w:cs="Arial"/>
          <w:sz w:val="20"/>
          <w:szCs w:val="20"/>
        </w:rPr>
        <w:t xml:space="preserve"> governance policies including the </w:t>
      </w:r>
      <w:r w:rsidR="07700F8A" w:rsidRPr="005D64FC">
        <w:rPr>
          <w:rFonts w:ascii="Arial" w:hAnsi="Arial" w:cs="Arial"/>
          <w:sz w:val="20"/>
          <w:szCs w:val="20"/>
        </w:rPr>
        <w:t xml:space="preserve">Board Charter, </w:t>
      </w:r>
      <w:r w:rsidRPr="005D64FC">
        <w:rPr>
          <w:rFonts w:ascii="Arial" w:hAnsi="Arial" w:cs="Arial"/>
          <w:sz w:val="20"/>
          <w:szCs w:val="20"/>
        </w:rPr>
        <w:t>Code of Conduct and Conflict of Interest policies</w:t>
      </w:r>
    </w:p>
    <w:p w14:paraId="56B84533" w14:textId="6DA14A55" w:rsidR="00B70144" w:rsidRPr="005D64FC" w:rsidRDefault="00B70144" w:rsidP="00E56E4C">
      <w:pPr>
        <w:numPr>
          <w:ilvl w:val="1"/>
          <w:numId w:val="5"/>
        </w:numPr>
        <w:spacing w:before="240"/>
        <w:ind w:left="709" w:hanging="283"/>
        <w:jc w:val="both"/>
        <w:rPr>
          <w:rFonts w:ascii="Arial" w:hAnsi="Arial" w:cs="Arial"/>
          <w:sz w:val="20"/>
          <w:szCs w:val="20"/>
        </w:rPr>
      </w:pPr>
      <w:r w:rsidRPr="005D64FC">
        <w:rPr>
          <w:rFonts w:ascii="Arial" w:hAnsi="Arial" w:cs="Arial"/>
          <w:sz w:val="20"/>
          <w:szCs w:val="20"/>
        </w:rPr>
        <w:t xml:space="preserve">Compliance with all applicable laws, </w:t>
      </w:r>
      <w:r w:rsidR="009A3E9D" w:rsidRPr="005D64FC">
        <w:rPr>
          <w:rFonts w:ascii="Arial" w:hAnsi="Arial" w:cs="Arial"/>
          <w:sz w:val="20"/>
          <w:szCs w:val="20"/>
        </w:rPr>
        <w:t>regulations,</w:t>
      </w:r>
      <w:r w:rsidRPr="005D64FC">
        <w:rPr>
          <w:rFonts w:ascii="Arial" w:hAnsi="Arial" w:cs="Arial"/>
          <w:sz w:val="20"/>
          <w:szCs w:val="20"/>
        </w:rPr>
        <w:t xml:space="preserve"> and standards</w:t>
      </w:r>
    </w:p>
    <w:p w14:paraId="1F79C66A" w14:textId="7DFAA9CE" w:rsidR="00EE1957" w:rsidRPr="005D64FC" w:rsidRDefault="00EE1957" w:rsidP="00E56E4C">
      <w:pPr>
        <w:pStyle w:val="ListParagraph"/>
        <w:pBdr>
          <w:top w:val="single" w:sz="4" w:space="1" w:color="auto"/>
          <w:left w:val="single" w:sz="4" w:space="4" w:color="auto"/>
          <w:bottom w:val="single" w:sz="4" w:space="1" w:color="auto"/>
          <w:right w:val="single" w:sz="4" w:space="4" w:color="auto"/>
        </w:pBdr>
        <w:shd w:val="clear" w:color="auto" w:fill="FFC000"/>
        <w:spacing w:after="240"/>
        <w:ind w:left="142"/>
        <w:jc w:val="both"/>
        <w:rPr>
          <w:rFonts w:ascii="Arial" w:hAnsi="Arial" w:cs="Arial"/>
          <w:iCs/>
          <w:sz w:val="20"/>
          <w:szCs w:val="20"/>
        </w:rPr>
      </w:pPr>
      <w:r w:rsidRPr="005D64FC">
        <w:rPr>
          <w:rFonts w:ascii="Arial" w:hAnsi="Arial" w:cs="Arial"/>
          <w:iCs/>
          <w:sz w:val="20"/>
          <w:szCs w:val="20"/>
        </w:rPr>
        <w:t>Include sufficient detail in the above point to define the scope of ‘all applicable laws, regulations and standards’ and clarify any that fall under the scope of other board committees.</w:t>
      </w:r>
    </w:p>
    <w:p w14:paraId="7EBA3BE1" w14:textId="77777777" w:rsidR="00E506C1" w:rsidRPr="005D64FC" w:rsidRDefault="00E506C1" w:rsidP="00E56E4C">
      <w:pPr>
        <w:pStyle w:val="ListParagraph"/>
        <w:spacing w:before="240"/>
        <w:ind w:left="1156"/>
        <w:jc w:val="both"/>
        <w:rPr>
          <w:rFonts w:ascii="Arial" w:hAnsi="Arial" w:cs="Arial"/>
          <w:b/>
          <w:bCs/>
          <w:sz w:val="20"/>
          <w:szCs w:val="20"/>
        </w:rPr>
      </w:pPr>
    </w:p>
    <w:p w14:paraId="1C07967B" w14:textId="0A732760" w:rsidR="00B70144" w:rsidRPr="005D64FC" w:rsidRDefault="00B70144" w:rsidP="00E56E4C">
      <w:pPr>
        <w:pStyle w:val="ListParagraph"/>
        <w:numPr>
          <w:ilvl w:val="0"/>
          <w:numId w:val="15"/>
        </w:numPr>
        <w:spacing w:before="240"/>
        <w:ind w:left="709" w:hanging="142"/>
        <w:jc w:val="both"/>
        <w:rPr>
          <w:rFonts w:ascii="Arial" w:hAnsi="Arial" w:cs="Arial"/>
          <w:b/>
          <w:bCs/>
          <w:sz w:val="20"/>
          <w:szCs w:val="20"/>
        </w:rPr>
      </w:pPr>
      <w:r w:rsidRPr="005D64FC">
        <w:rPr>
          <w:rFonts w:ascii="Arial" w:hAnsi="Arial" w:cs="Arial"/>
          <w:b/>
          <w:bCs/>
          <w:sz w:val="20"/>
          <w:szCs w:val="20"/>
        </w:rPr>
        <w:t>Relations</w:t>
      </w:r>
      <w:r w:rsidR="00E506C1" w:rsidRPr="005D64FC">
        <w:rPr>
          <w:rFonts w:ascii="Arial" w:hAnsi="Arial" w:cs="Arial"/>
          <w:b/>
          <w:bCs/>
          <w:sz w:val="20"/>
          <w:szCs w:val="20"/>
        </w:rPr>
        <w:t>hip</w:t>
      </w:r>
      <w:r w:rsidRPr="005D64FC">
        <w:rPr>
          <w:rFonts w:ascii="Arial" w:hAnsi="Arial" w:cs="Arial"/>
          <w:b/>
          <w:bCs/>
          <w:sz w:val="20"/>
          <w:szCs w:val="20"/>
        </w:rPr>
        <w:t xml:space="preserve"> with Management</w:t>
      </w:r>
    </w:p>
    <w:p w14:paraId="6A24BF07" w14:textId="35B53927" w:rsidR="00B70144" w:rsidRPr="005D64FC" w:rsidRDefault="00B70144" w:rsidP="5ACC37B3">
      <w:pPr>
        <w:spacing w:before="240"/>
        <w:ind w:left="426"/>
        <w:jc w:val="both"/>
        <w:rPr>
          <w:rFonts w:ascii="Arial" w:hAnsi="Arial" w:cs="Arial"/>
          <w:sz w:val="20"/>
          <w:szCs w:val="20"/>
        </w:rPr>
      </w:pPr>
      <w:r w:rsidRPr="005D64FC">
        <w:rPr>
          <w:rFonts w:ascii="Arial" w:hAnsi="Arial" w:cs="Arial"/>
          <w:sz w:val="20"/>
          <w:szCs w:val="20"/>
        </w:rPr>
        <w:t>Maintain effective working relationships with the Board</w:t>
      </w:r>
      <w:r w:rsidR="6F15DA43" w:rsidRPr="005D64FC">
        <w:rPr>
          <w:rFonts w:ascii="Arial" w:hAnsi="Arial" w:cs="Arial"/>
          <w:sz w:val="20"/>
          <w:szCs w:val="20"/>
        </w:rPr>
        <w:t xml:space="preserve"> and</w:t>
      </w:r>
      <w:r w:rsidRPr="005D64FC">
        <w:rPr>
          <w:rFonts w:ascii="Arial" w:hAnsi="Arial" w:cs="Arial"/>
          <w:sz w:val="20"/>
          <w:szCs w:val="20"/>
        </w:rPr>
        <w:t xml:space="preserve"> Senior Management</w:t>
      </w:r>
      <w:r w:rsidR="00E56E4C" w:rsidRPr="005D64FC">
        <w:rPr>
          <w:rFonts w:ascii="Arial" w:hAnsi="Arial" w:cs="Arial"/>
          <w:sz w:val="20"/>
          <w:szCs w:val="20"/>
        </w:rPr>
        <w:t>.</w:t>
      </w:r>
    </w:p>
    <w:p w14:paraId="7BBDFD04" w14:textId="77777777" w:rsidR="00B70144" w:rsidRPr="005D64FC" w:rsidRDefault="00B70144" w:rsidP="00E56E4C">
      <w:pPr>
        <w:pStyle w:val="ListParagraph"/>
        <w:numPr>
          <w:ilvl w:val="0"/>
          <w:numId w:val="15"/>
        </w:numPr>
        <w:spacing w:before="240"/>
        <w:ind w:left="709" w:hanging="142"/>
        <w:jc w:val="both"/>
        <w:rPr>
          <w:rFonts w:ascii="Arial" w:hAnsi="Arial" w:cs="Arial"/>
          <w:b/>
          <w:bCs/>
          <w:sz w:val="20"/>
          <w:szCs w:val="20"/>
        </w:rPr>
      </w:pPr>
      <w:r w:rsidRPr="005D64FC">
        <w:rPr>
          <w:rFonts w:ascii="Arial" w:hAnsi="Arial" w:cs="Arial"/>
          <w:b/>
          <w:bCs/>
          <w:sz w:val="20"/>
          <w:szCs w:val="20"/>
        </w:rPr>
        <w:lastRenderedPageBreak/>
        <w:t xml:space="preserve">Committee Operations </w:t>
      </w:r>
    </w:p>
    <w:p w14:paraId="42A077F1" w14:textId="2683EA8D" w:rsidR="00B70144" w:rsidRPr="005D64FC" w:rsidRDefault="00B70144" w:rsidP="00E56E4C">
      <w:pPr>
        <w:numPr>
          <w:ilvl w:val="1"/>
          <w:numId w:val="7"/>
        </w:numPr>
        <w:spacing w:before="240"/>
        <w:ind w:left="709" w:hanging="283"/>
        <w:jc w:val="both"/>
        <w:rPr>
          <w:rFonts w:ascii="Arial" w:hAnsi="Arial" w:cs="Arial"/>
          <w:sz w:val="20"/>
          <w:szCs w:val="20"/>
        </w:rPr>
      </w:pPr>
      <w:r w:rsidRPr="005D64FC">
        <w:rPr>
          <w:rFonts w:ascii="Arial" w:hAnsi="Arial" w:cs="Arial"/>
          <w:sz w:val="20"/>
          <w:szCs w:val="20"/>
        </w:rPr>
        <w:t xml:space="preserve">The Committee must uphold the values and principles of </w:t>
      </w:r>
      <w:r w:rsidR="00E56E4C" w:rsidRPr="005D64FC">
        <w:rPr>
          <w:rFonts w:ascii="Arial" w:hAnsi="Arial" w:cs="Arial"/>
          <w:sz w:val="20"/>
          <w:szCs w:val="20"/>
        </w:rPr>
        <w:t>the organisation</w:t>
      </w:r>
      <w:r w:rsidRPr="005D64FC">
        <w:rPr>
          <w:rFonts w:ascii="Arial" w:hAnsi="Arial" w:cs="Arial"/>
          <w:sz w:val="20"/>
          <w:szCs w:val="20"/>
        </w:rPr>
        <w:t xml:space="preserve"> </w:t>
      </w:r>
    </w:p>
    <w:p w14:paraId="21262B33" w14:textId="35153A34" w:rsidR="00B70144" w:rsidRPr="005D64FC" w:rsidRDefault="00B70144" w:rsidP="00E56E4C">
      <w:pPr>
        <w:numPr>
          <w:ilvl w:val="1"/>
          <w:numId w:val="7"/>
        </w:numPr>
        <w:spacing w:before="240"/>
        <w:ind w:left="709" w:hanging="283"/>
        <w:jc w:val="both"/>
        <w:rPr>
          <w:rFonts w:ascii="Arial" w:hAnsi="Arial" w:cs="Arial"/>
          <w:sz w:val="20"/>
          <w:szCs w:val="20"/>
        </w:rPr>
      </w:pPr>
      <w:r w:rsidRPr="005D64FC">
        <w:rPr>
          <w:rFonts w:ascii="Arial" w:hAnsi="Arial" w:cs="Arial"/>
          <w:sz w:val="20"/>
          <w:szCs w:val="20"/>
        </w:rPr>
        <w:t xml:space="preserve">To perform </w:t>
      </w:r>
      <w:r w:rsidR="00E56E4C" w:rsidRPr="005D64FC">
        <w:rPr>
          <w:rFonts w:ascii="Arial" w:hAnsi="Arial" w:cs="Arial"/>
          <w:sz w:val="20"/>
          <w:szCs w:val="20"/>
        </w:rPr>
        <w:t>their</w:t>
      </w:r>
      <w:r w:rsidRPr="005D64FC">
        <w:rPr>
          <w:rFonts w:ascii="Arial" w:hAnsi="Arial" w:cs="Arial"/>
          <w:sz w:val="20"/>
          <w:szCs w:val="20"/>
        </w:rPr>
        <w:t xml:space="preserve"> role effectively, each Committee member will obtain an understanding of the detailed responsibilities of Committee membership as well as the </w:t>
      </w:r>
      <w:r w:rsidR="00E56E4C" w:rsidRPr="005D64FC">
        <w:rPr>
          <w:rFonts w:ascii="Arial" w:hAnsi="Arial" w:cs="Arial"/>
          <w:sz w:val="20"/>
          <w:szCs w:val="20"/>
        </w:rPr>
        <w:t>organisation’s</w:t>
      </w:r>
      <w:r w:rsidRPr="005D64FC">
        <w:rPr>
          <w:rFonts w:ascii="Arial" w:hAnsi="Arial" w:cs="Arial"/>
          <w:sz w:val="20"/>
          <w:szCs w:val="20"/>
        </w:rPr>
        <w:t xml:space="preserve"> business, </w:t>
      </w:r>
      <w:r w:rsidR="009A3E9D" w:rsidRPr="005D64FC">
        <w:rPr>
          <w:rFonts w:ascii="Arial" w:hAnsi="Arial" w:cs="Arial"/>
          <w:sz w:val="20"/>
          <w:szCs w:val="20"/>
        </w:rPr>
        <w:t>operations,</w:t>
      </w:r>
      <w:r w:rsidRPr="005D64FC">
        <w:rPr>
          <w:rFonts w:ascii="Arial" w:hAnsi="Arial" w:cs="Arial"/>
          <w:sz w:val="20"/>
          <w:szCs w:val="20"/>
        </w:rPr>
        <w:t xml:space="preserve"> and risks</w:t>
      </w:r>
    </w:p>
    <w:p w14:paraId="5A567FE9" w14:textId="784F6791" w:rsidR="007767A3" w:rsidRPr="005D64FC" w:rsidRDefault="00291E98" w:rsidP="00E56E4C">
      <w:pPr>
        <w:numPr>
          <w:ilvl w:val="1"/>
          <w:numId w:val="1"/>
        </w:numPr>
        <w:spacing w:before="240" w:after="0"/>
        <w:jc w:val="both"/>
        <w:rPr>
          <w:rFonts w:ascii="Arial" w:hAnsi="Arial" w:cs="Arial"/>
          <w:b/>
          <w:bCs/>
          <w:i/>
          <w:sz w:val="20"/>
          <w:szCs w:val="20"/>
        </w:rPr>
      </w:pPr>
      <w:r w:rsidRPr="005D64FC">
        <w:rPr>
          <w:rFonts w:ascii="Arial" w:hAnsi="Arial" w:cs="Arial"/>
          <w:b/>
          <w:bCs/>
          <w:i/>
          <w:sz w:val="20"/>
          <w:szCs w:val="20"/>
        </w:rPr>
        <w:t>Authority</w:t>
      </w:r>
    </w:p>
    <w:p w14:paraId="5A567FEA" w14:textId="79A391F0" w:rsidR="00057666" w:rsidRPr="005D64FC" w:rsidRDefault="00291E98" w:rsidP="00E56E4C">
      <w:pPr>
        <w:spacing w:before="240"/>
        <w:ind w:left="709" w:hanging="283"/>
        <w:jc w:val="both"/>
        <w:rPr>
          <w:rFonts w:ascii="Arial" w:hAnsi="Arial" w:cs="Arial"/>
          <w:sz w:val="20"/>
          <w:szCs w:val="20"/>
        </w:rPr>
      </w:pPr>
      <w:r w:rsidRPr="005D64FC">
        <w:rPr>
          <w:rFonts w:ascii="Arial" w:hAnsi="Arial" w:cs="Arial"/>
          <w:sz w:val="20"/>
          <w:szCs w:val="20"/>
        </w:rPr>
        <w:t>The Committee shall report to the Board through the Chair of the Committee, or their delegate</w:t>
      </w:r>
      <w:r w:rsidR="00792AC6" w:rsidRPr="005D64FC">
        <w:rPr>
          <w:rFonts w:ascii="Arial" w:hAnsi="Arial" w:cs="Arial"/>
          <w:sz w:val="20"/>
          <w:szCs w:val="20"/>
        </w:rPr>
        <w:t>.</w:t>
      </w:r>
    </w:p>
    <w:p w14:paraId="5A567FEB" w14:textId="514F3392" w:rsidR="00792AC6" w:rsidRPr="005D64FC" w:rsidRDefault="00291E98" w:rsidP="005D64FC">
      <w:pPr>
        <w:spacing w:before="240" w:after="0"/>
        <w:ind w:left="709" w:hanging="283"/>
        <w:jc w:val="both"/>
        <w:rPr>
          <w:rFonts w:ascii="Arial" w:hAnsi="Arial" w:cs="Arial"/>
          <w:sz w:val="20"/>
          <w:szCs w:val="20"/>
        </w:rPr>
      </w:pPr>
      <w:r w:rsidRPr="005D64FC">
        <w:rPr>
          <w:rFonts w:ascii="Arial" w:hAnsi="Arial" w:cs="Arial"/>
          <w:sz w:val="20"/>
          <w:szCs w:val="20"/>
        </w:rPr>
        <w:t>The Board authorises the Committee, within the scope of its responsibilities</w:t>
      </w:r>
      <w:r w:rsidR="00E56E4C" w:rsidRPr="005D64FC">
        <w:rPr>
          <w:rFonts w:ascii="Arial" w:hAnsi="Arial" w:cs="Arial"/>
          <w:sz w:val="20"/>
          <w:szCs w:val="20"/>
        </w:rPr>
        <w:t>,</w:t>
      </w:r>
      <w:r w:rsidRPr="005D64FC">
        <w:rPr>
          <w:rFonts w:ascii="Arial" w:hAnsi="Arial" w:cs="Arial"/>
          <w:sz w:val="20"/>
          <w:szCs w:val="20"/>
        </w:rPr>
        <w:t xml:space="preserve"> to</w:t>
      </w:r>
      <w:r w:rsidR="00792AC6" w:rsidRPr="005D64FC">
        <w:rPr>
          <w:rFonts w:ascii="Arial" w:hAnsi="Arial" w:cs="Arial"/>
          <w:sz w:val="20"/>
          <w:szCs w:val="20"/>
        </w:rPr>
        <w:t>:</w:t>
      </w:r>
    </w:p>
    <w:p w14:paraId="36539CDC" w14:textId="77777777" w:rsidR="00291E98" w:rsidRPr="005D64FC" w:rsidRDefault="00291E98" w:rsidP="00E56E4C">
      <w:pPr>
        <w:pStyle w:val="ListParagraph"/>
        <w:numPr>
          <w:ilvl w:val="1"/>
          <w:numId w:val="8"/>
        </w:numPr>
        <w:spacing w:before="240"/>
        <w:ind w:left="1134" w:hanging="425"/>
        <w:jc w:val="both"/>
        <w:rPr>
          <w:rFonts w:ascii="Arial" w:hAnsi="Arial" w:cs="Arial"/>
          <w:sz w:val="20"/>
          <w:szCs w:val="20"/>
        </w:rPr>
      </w:pPr>
      <w:r w:rsidRPr="005D64FC">
        <w:rPr>
          <w:rFonts w:ascii="Arial" w:hAnsi="Arial" w:cs="Arial"/>
          <w:sz w:val="20"/>
          <w:szCs w:val="20"/>
        </w:rPr>
        <w:t>Perform its activities in accordance with this Terms of Reference</w:t>
      </w:r>
    </w:p>
    <w:p w14:paraId="383152E3" w14:textId="4E4CBD02" w:rsidR="00686380" w:rsidRPr="005D64FC" w:rsidRDefault="00291E98" w:rsidP="00E56E4C">
      <w:pPr>
        <w:pStyle w:val="ListParagraph"/>
        <w:numPr>
          <w:ilvl w:val="1"/>
          <w:numId w:val="8"/>
        </w:numPr>
        <w:spacing w:before="240"/>
        <w:ind w:left="1134" w:hanging="425"/>
        <w:jc w:val="both"/>
        <w:rPr>
          <w:rFonts w:ascii="Arial" w:hAnsi="Arial" w:cs="Arial"/>
          <w:sz w:val="20"/>
          <w:szCs w:val="20"/>
        </w:rPr>
      </w:pPr>
      <w:r w:rsidRPr="005D64FC">
        <w:rPr>
          <w:rFonts w:ascii="Arial" w:hAnsi="Arial" w:cs="Arial"/>
          <w:sz w:val="20"/>
          <w:szCs w:val="20"/>
        </w:rPr>
        <w:t>Right of access to management and other applicable 3</w:t>
      </w:r>
      <w:r w:rsidRPr="005D64FC">
        <w:rPr>
          <w:rFonts w:ascii="Arial" w:hAnsi="Arial" w:cs="Arial"/>
          <w:sz w:val="20"/>
          <w:szCs w:val="20"/>
          <w:vertAlign w:val="superscript"/>
        </w:rPr>
        <w:t>rd</w:t>
      </w:r>
      <w:r w:rsidRPr="005D64FC">
        <w:rPr>
          <w:rFonts w:ascii="Arial" w:hAnsi="Arial" w:cs="Arial"/>
          <w:sz w:val="20"/>
          <w:szCs w:val="20"/>
        </w:rPr>
        <w:t xml:space="preserve"> parties without management being present, and the power to require any member of staff or contractor to attend Committee meetings and respond to questions </w:t>
      </w:r>
      <w:r w:rsidR="00686380" w:rsidRPr="005D64FC">
        <w:rPr>
          <w:rFonts w:ascii="Arial" w:hAnsi="Arial" w:cs="Arial"/>
          <w:sz w:val="20"/>
          <w:szCs w:val="20"/>
        </w:rPr>
        <w:t>as</w:t>
      </w:r>
      <w:r w:rsidRPr="005D64FC">
        <w:rPr>
          <w:rFonts w:ascii="Arial" w:hAnsi="Arial" w:cs="Arial"/>
          <w:sz w:val="20"/>
          <w:szCs w:val="20"/>
        </w:rPr>
        <w:t xml:space="preserve"> deemed appropriate</w:t>
      </w:r>
    </w:p>
    <w:p w14:paraId="6AFFDF83" w14:textId="1E47811F" w:rsidR="00853356" w:rsidRPr="005D64FC" w:rsidRDefault="00291E98" w:rsidP="00E56E4C">
      <w:pPr>
        <w:pStyle w:val="ListParagraph"/>
        <w:numPr>
          <w:ilvl w:val="1"/>
          <w:numId w:val="8"/>
        </w:numPr>
        <w:spacing w:before="240"/>
        <w:ind w:left="1134" w:hanging="425"/>
        <w:jc w:val="both"/>
        <w:rPr>
          <w:rFonts w:ascii="Arial" w:hAnsi="Arial" w:cs="Arial"/>
          <w:sz w:val="20"/>
          <w:szCs w:val="20"/>
        </w:rPr>
      </w:pPr>
      <w:r w:rsidRPr="005D64FC">
        <w:rPr>
          <w:rFonts w:ascii="Arial" w:hAnsi="Arial" w:cs="Arial"/>
          <w:sz w:val="20"/>
          <w:szCs w:val="20"/>
        </w:rPr>
        <w:t>Obtain outside legal or other professional advice to assist in undertaking its fiduciary responsibilities</w:t>
      </w:r>
      <w:r w:rsidR="00446571" w:rsidRPr="005D64FC">
        <w:rPr>
          <w:rFonts w:ascii="Arial" w:hAnsi="Arial" w:cs="Arial"/>
          <w:sz w:val="20"/>
          <w:szCs w:val="20"/>
        </w:rPr>
        <w:t xml:space="preserve"> </w:t>
      </w:r>
    </w:p>
    <w:p w14:paraId="5A567FEF" w14:textId="6B40DD94" w:rsidR="008D222C" w:rsidRPr="005D64FC" w:rsidRDefault="008D222C" w:rsidP="00E56E4C">
      <w:pPr>
        <w:pStyle w:val="ListParagraph"/>
        <w:spacing w:before="240"/>
        <w:ind w:left="284"/>
        <w:jc w:val="both"/>
        <w:rPr>
          <w:rFonts w:ascii="Arial" w:hAnsi="Arial" w:cs="Arial"/>
          <w:sz w:val="20"/>
          <w:szCs w:val="20"/>
        </w:rPr>
      </w:pPr>
    </w:p>
    <w:p w14:paraId="280F0443" w14:textId="0457164A" w:rsidR="00686380" w:rsidRPr="005D64FC" w:rsidRDefault="00686380" w:rsidP="00E56E4C">
      <w:pPr>
        <w:pStyle w:val="Heading2"/>
        <w:numPr>
          <w:ilvl w:val="0"/>
          <w:numId w:val="1"/>
        </w:numPr>
        <w:jc w:val="both"/>
        <w:rPr>
          <w:rFonts w:ascii="Arial" w:hAnsi="Arial" w:cs="Arial"/>
          <w:color w:val="000000"/>
          <w:sz w:val="20"/>
          <w:szCs w:val="20"/>
          <w:u w:val="single"/>
        </w:rPr>
      </w:pPr>
      <w:r w:rsidRPr="005D64FC">
        <w:rPr>
          <w:rFonts w:ascii="Arial" w:hAnsi="Arial" w:cs="Arial"/>
          <w:color w:val="000000"/>
          <w:sz w:val="20"/>
          <w:szCs w:val="20"/>
          <w:u w:val="single"/>
        </w:rPr>
        <w:t>General</w:t>
      </w:r>
    </w:p>
    <w:p w14:paraId="5A567FF0" w14:textId="057B64BB" w:rsidR="005C286B" w:rsidRPr="005D64FC" w:rsidRDefault="00447C19" w:rsidP="00E56E4C">
      <w:pPr>
        <w:numPr>
          <w:ilvl w:val="1"/>
          <w:numId w:val="1"/>
        </w:numPr>
        <w:spacing w:before="240" w:after="0"/>
        <w:jc w:val="both"/>
        <w:rPr>
          <w:rFonts w:ascii="Arial" w:hAnsi="Arial" w:cs="Arial"/>
          <w:b/>
          <w:bCs/>
          <w:i/>
          <w:sz w:val="20"/>
          <w:szCs w:val="20"/>
        </w:rPr>
      </w:pPr>
      <w:r w:rsidRPr="005D64FC">
        <w:rPr>
          <w:rFonts w:ascii="Arial" w:hAnsi="Arial" w:cs="Arial"/>
          <w:b/>
          <w:bCs/>
          <w:i/>
          <w:sz w:val="20"/>
          <w:szCs w:val="20"/>
        </w:rPr>
        <w:t>Membership</w:t>
      </w:r>
    </w:p>
    <w:p w14:paraId="38EE5179" w14:textId="09566855" w:rsidR="00447C19" w:rsidRPr="005D64FC" w:rsidRDefault="00447C19" w:rsidP="005D64FC">
      <w:pPr>
        <w:numPr>
          <w:ilvl w:val="1"/>
          <w:numId w:val="5"/>
        </w:numPr>
        <w:spacing w:before="240" w:after="0"/>
        <w:ind w:left="709" w:hanging="283"/>
        <w:jc w:val="both"/>
        <w:rPr>
          <w:rFonts w:ascii="Arial" w:hAnsi="Arial" w:cs="Arial"/>
          <w:sz w:val="20"/>
          <w:szCs w:val="20"/>
        </w:rPr>
      </w:pPr>
      <w:r w:rsidRPr="005D64FC">
        <w:rPr>
          <w:rFonts w:ascii="Arial" w:hAnsi="Arial" w:cs="Arial"/>
          <w:sz w:val="20"/>
          <w:szCs w:val="20"/>
        </w:rPr>
        <w:t>The committee derives its authority from the Board and consists of a minimum of three members:</w:t>
      </w:r>
    </w:p>
    <w:p w14:paraId="29B87217" w14:textId="70FBDCE6" w:rsidR="00447C19" w:rsidRPr="005D64FC" w:rsidRDefault="00447C19" w:rsidP="00E56E4C">
      <w:pPr>
        <w:pStyle w:val="ListParagraph"/>
        <w:numPr>
          <w:ilvl w:val="1"/>
          <w:numId w:val="8"/>
        </w:numPr>
        <w:spacing w:before="240"/>
        <w:ind w:left="1134" w:hanging="425"/>
        <w:jc w:val="both"/>
        <w:rPr>
          <w:rFonts w:ascii="Arial" w:hAnsi="Arial" w:cs="Arial"/>
          <w:sz w:val="20"/>
          <w:szCs w:val="20"/>
        </w:rPr>
      </w:pPr>
      <w:r w:rsidRPr="005D64FC">
        <w:rPr>
          <w:rFonts w:ascii="Arial" w:hAnsi="Arial" w:cs="Arial"/>
          <w:sz w:val="20"/>
          <w:szCs w:val="20"/>
        </w:rPr>
        <w:t>Board Director as Chair with governance, integrity and risk management skills and experience</w:t>
      </w:r>
    </w:p>
    <w:p w14:paraId="23FD9BBF" w14:textId="65392E1E" w:rsidR="00447C19" w:rsidRPr="005D64FC" w:rsidRDefault="00447C19" w:rsidP="00E56E4C">
      <w:pPr>
        <w:pStyle w:val="ListParagraph"/>
        <w:numPr>
          <w:ilvl w:val="1"/>
          <w:numId w:val="8"/>
        </w:numPr>
        <w:spacing w:before="240"/>
        <w:ind w:left="1134" w:hanging="425"/>
        <w:jc w:val="both"/>
        <w:rPr>
          <w:rFonts w:ascii="Arial" w:hAnsi="Arial" w:cs="Arial"/>
          <w:sz w:val="20"/>
          <w:szCs w:val="20"/>
        </w:rPr>
      </w:pPr>
      <w:r w:rsidRPr="005D64FC">
        <w:rPr>
          <w:rFonts w:ascii="Arial" w:hAnsi="Arial" w:cs="Arial"/>
          <w:sz w:val="20"/>
          <w:szCs w:val="20"/>
        </w:rPr>
        <w:t>At least one other Board Director with skills as determined by the Board and appointed annually</w:t>
      </w:r>
    </w:p>
    <w:p w14:paraId="534CBB7D" w14:textId="33379B33" w:rsidR="00447C19" w:rsidRPr="005D64FC" w:rsidRDefault="00447C19" w:rsidP="00E56E4C">
      <w:pPr>
        <w:pStyle w:val="ListParagraph"/>
        <w:numPr>
          <w:ilvl w:val="1"/>
          <w:numId w:val="8"/>
        </w:numPr>
        <w:spacing w:before="240"/>
        <w:ind w:left="1134" w:hanging="425"/>
        <w:jc w:val="both"/>
        <w:rPr>
          <w:rFonts w:ascii="Arial" w:hAnsi="Arial" w:cs="Arial"/>
          <w:sz w:val="20"/>
          <w:szCs w:val="20"/>
        </w:rPr>
      </w:pPr>
      <w:r w:rsidRPr="005D64FC">
        <w:rPr>
          <w:rFonts w:ascii="Arial" w:hAnsi="Arial" w:cs="Arial"/>
          <w:sz w:val="20"/>
          <w:szCs w:val="20"/>
        </w:rPr>
        <w:t>An independent member with governance/ethics qualifications</w:t>
      </w:r>
    </w:p>
    <w:p w14:paraId="7749D588" w14:textId="77777777" w:rsidR="00447C19" w:rsidRPr="005D64FC" w:rsidRDefault="00447C19" w:rsidP="00E56E4C">
      <w:pPr>
        <w:pStyle w:val="ListParagraph"/>
        <w:spacing w:before="240"/>
        <w:ind w:left="1134"/>
        <w:jc w:val="both"/>
        <w:rPr>
          <w:rFonts w:ascii="Arial" w:hAnsi="Arial" w:cs="Arial"/>
          <w:sz w:val="20"/>
          <w:szCs w:val="20"/>
        </w:rPr>
      </w:pPr>
    </w:p>
    <w:p w14:paraId="41C180BA" w14:textId="2373151C" w:rsidR="00447C19" w:rsidRPr="005D64FC" w:rsidRDefault="00447C19" w:rsidP="00E56E4C">
      <w:pPr>
        <w:pStyle w:val="ListParagraph"/>
        <w:numPr>
          <w:ilvl w:val="1"/>
          <w:numId w:val="9"/>
        </w:numPr>
        <w:spacing w:before="240"/>
        <w:ind w:left="709" w:hanging="283"/>
        <w:jc w:val="both"/>
        <w:rPr>
          <w:rFonts w:ascii="Arial" w:hAnsi="Arial" w:cs="Arial"/>
          <w:sz w:val="20"/>
          <w:szCs w:val="20"/>
        </w:rPr>
      </w:pPr>
      <w:r w:rsidRPr="005D64FC">
        <w:rPr>
          <w:rFonts w:ascii="Arial" w:hAnsi="Arial" w:cs="Arial"/>
          <w:sz w:val="20"/>
          <w:szCs w:val="20"/>
        </w:rPr>
        <w:t>Each member should be capable of making a valuable contribution to the Committee with adequately strong levels of governance, ethics and/or business experience and background</w:t>
      </w:r>
    </w:p>
    <w:p w14:paraId="5A567FF4" w14:textId="043B8659" w:rsidR="005C286B" w:rsidRPr="005D64FC" w:rsidRDefault="00447C19" w:rsidP="00E56E4C">
      <w:pPr>
        <w:numPr>
          <w:ilvl w:val="1"/>
          <w:numId w:val="1"/>
        </w:numPr>
        <w:spacing w:before="240" w:after="0"/>
        <w:jc w:val="both"/>
        <w:rPr>
          <w:rFonts w:ascii="Arial" w:hAnsi="Arial" w:cs="Arial"/>
          <w:b/>
          <w:bCs/>
          <w:i/>
          <w:sz w:val="20"/>
          <w:szCs w:val="20"/>
        </w:rPr>
      </w:pPr>
      <w:r w:rsidRPr="005D64FC">
        <w:rPr>
          <w:rFonts w:ascii="Arial" w:hAnsi="Arial" w:cs="Arial"/>
          <w:b/>
          <w:bCs/>
          <w:i/>
          <w:sz w:val="20"/>
          <w:szCs w:val="20"/>
        </w:rPr>
        <w:t>Invitees</w:t>
      </w:r>
    </w:p>
    <w:p w14:paraId="390EEC0A" w14:textId="680A0478" w:rsidR="00447C19" w:rsidRPr="005D64FC" w:rsidRDefault="00447C19" w:rsidP="00E56E4C">
      <w:pPr>
        <w:pStyle w:val="NormalItalics"/>
        <w:numPr>
          <w:ilvl w:val="0"/>
          <w:numId w:val="10"/>
        </w:numPr>
        <w:spacing w:before="120" w:beforeAutospacing="0" w:after="120" w:afterAutospacing="0"/>
        <w:ind w:left="709" w:hanging="283"/>
        <w:jc w:val="both"/>
        <w:rPr>
          <w:rFonts w:eastAsia="Calibri" w:cs="Arial"/>
          <w:i w:val="0"/>
          <w:iCs w:val="0"/>
          <w:sz w:val="20"/>
          <w:szCs w:val="20"/>
          <w:lang w:eastAsia="en-US"/>
        </w:rPr>
      </w:pPr>
      <w:r w:rsidRPr="005D64FC">
        <w:rPr>
          <w:rFonts w:eastAsia="Calibri" w:cs="Arial"/>
          <w:i w:val="0"/>
          <w:iCs w:val="0"/>
          <w:sz w:val="20"/>
          <w:szCs w:val="20"/>
          <w:lang w:eastAsia="en-US"/>
        </w:rPr>
        <w:t xml:space="preserve">The Committee may invite to meetings key staff, independent </w:t>
      </w:r>
      <w:r w:rsidR="009A3E9D" w:rsidRPr="005D64FC">
        <w:rPr>
          <w:rFonts w:eastAsia="Calibri" w:cs="Arial"/>
          <w:i w:val="0"/>
          <w:iCs w:val="0"/>
          <w:sz w:val="20"/>
          <w:szCs w:val="20"/>
          <w:lang w:eastAsia="en-US"/>
        </w:rPr>
        <w:t>experts,</w:t>
      </w:r>
      <w:r w:rsidRPr="005D64FC">
        <w:rPr>
          <w:rFonts w:eastAsia="Calibri" w:cs="Arial"/>
          <w:i w:val="0"/>
          <w:iCs w:val="0"/>
          <w:sz w:val="20"/>
          <w:szCs w:val="20"/>
          <w:lang w:eastAsia="en-US"/>
        </w:rPr>
        <w:t xml:space="preserve"> and members of </w:t>
      </w:r>
      <w:r w:rsidR="00E56E4C" w:rsidRPr="005D64FC">
        <w:rPr>
          <w:rFonts w:eastAsia="Calibri" w:cs="Arial"/>
          <w:i w:val="0"/>
          <w:iCs w:val="0"/>
          <w:sz w:val="20"/>
          <w:szCs w:val="20"/>
          <w:lang w:eastAsia="en-US"/>
        </w:rPr>
        <w:t>the organisation’s</w:t>
      </w:r>
      <w:r w:rsidRPr="005D64FC">
        <w:rPr>
          <w:rFonts w:eastAsia="Calibri" w:cs="Arial"/>
          <w:i w:val="0"/>
          <w:iCs w:val="0"/>
          <w:sz w:val="20"/>
          <w:szCs w:val="20"/>
          <w:lang w:eastAsia="en-US"/>
        </w:rPr>
        <w:t xml:space="preserve"> management team where agenda items may be relevant to an invitees’ responsibilities or where it is determined the invitee may contribute to the Committee achieving its objectives</w:t>
      </w:r>
    </w:p>
    <w:p w14:paraId="0C820BBC" w14:textId="1503C859" w:rsidR="00447C19" w:rsidRPr="005D64FC" w:rsidRDefault="00447C19" w:rsidP="5ACC37B3">
      <w:pPr>
        <w:pStyle w:val="NormalItalics"/>
        <w:numPr>
          <w:ilvl w:val="0"/>
          <w:numId w:val="10"/>
        </w:numPr>
        <w:spacing w:before="120" w:beforeAutospacing="0" w:after="120" w:afterAutospacing="0"/>
        <w:ind w:left="709" w:hanging="283"/>
        <w:jc w:val="both"/>
        <w:rPr>
          <w:rFonts w:eastAsia="Calibri" w:cs="Arial"/>
          <w:i w:val="0"/>
          <w:iCs w:val="0"/>
          <w:sz w:val="20"/>
          <w:szCs w:val="20"/>
          <w:lang w:eastAsia="en-US"/>
        </w:rPr>
      </w:pPr>
      <w:r w:rsidRPr="005D64FC">
        <w:rPr>
          <w:rFonts w:eastAsia="Calibri" w:cs="Arial"/>
          <w:i w:val="0"/>
          <w:iCs w:val="0"/>
          <w:sz w:val="20"/>
          <w:szCs w:val="20"/>
          <w:lang w:eastAsia="en-US"/>
        </w:rPr>
        <w:t xml:space="preserve">The </w:t>
      </w:r>
      <w:r w:rsidR="70ED9F93" w:rsidRPr="005D64FC">
        <w:rPr>
          <w:rFonts w:eastAsia="Calibri" w:cs="Arial"/>
          <w:i w:val="0"/>
          <w:iCs w:val="0"/>
          <w:sz w:val="20"/>
          <w:szCs w:val="20"/>
          <w:lang w:eastAsia="en-US"/>
        </w:rPr>
        <w:t>Board Chair</w:t>
      </w:r>
      <w:r w:rsidRPr="005D64FC">
        <w:rPr>
          <w:rFonts w:eastAsia="Calibri" w:cs="Arial"/>
          <w:i w:val="0"/>
          <w:iCs w:val="0"/>
          <w:sz w:val="20"/>
          <w:szCs w:val="20"/>
          <w:lang w:eastAsia="en-US"/>
        </w:rPr>
        <w:t xml:space="preserve"> can attend any Committee meeting</w:t>
      </w:r>
    </w:p>
    <w:p w14:paraId="7408E570" w14:textId="31C09C02" w:rsidR="00447C19" w:rsidRPr="005D64FC" w:rsidRDefault="00447C19" w:rsidP="00E56E4C">
      <w:pPr>
        <w:pStyle w:val="NormalItalics"/>
        <w:numPr>
          <w:ilvl w:val="0"/>
          <w:numId w:val="10"/>
        </w:numPr>
        <w:spacing w:before="120" w:beforeAutospacing="0" w:after="120" w:afterAutospacing="0"/>
        <w:ind w:left="709" w:hanging="283"/>
        <w:jc w:val="both"/>
        <w:rPr>
          <w:rFonts w:eastAsia="Calibri" w:cs="Arial"/>
          <w:i w:val="0"/>
          <w:iCs w:val="0"/>
          <w:sz w:val="20"/>
          <w:szCs w:val="20"/>
          <w:lang w:eastAsia="en-US"/>
        </w:rPr>
      </w:pPr>
      <w:r w:rsidRPr="005D64FC">
        <w:rPr>
          <w:rFonts w:eastAsia="Calibri" w:cs="Arial"/>
          <w:i w:val="0"/>
          <w:iCs w:val="0"/>
          <w:sz w:val="20"/>
          <w:szCs w:val="20"/>
          <w:lang w:eastAsia="en-US"/>
        </w:rPr>
        <w:t>Invitees may take part in the business of and discussions at the meeting but have no voting rights</w:t>
      </w:r>
    </w:p>
    <w:p w14:paraId="5A567FF6" w14:textId="4D29ABAA" w:rsidR="005C286B" w:rsidRPr="005D64FC" w:rsidRDefault="23E23BEF" w:rsidP="5ACC37B3">
      <w:pPr>
        <w:numPr>
          <w:ilvl w:val="1"/>
          <w:numId w:val="1"/>
        </w:numPr>
        <w:spacing w:before="240" w:after="0"/>
        <w:jc w:val="both"/>
        <w:rPr>
          <w:rFonts w:ascii="Arial" w:hAnsi="Arial" w:cs="Arial"/>
          <w:b/>
          <w:bCs/>
          <w:i/>
          <w:iCs/>
          <w:sz w:val="20"/>
          <w:szCs w:val="20"/>
        </w:rPr>
      </w:pPr>
      <w:r w:rsidRPr="005D64FC">
        <w:rPr>
          <w:rFonts w:ascii="Arial" w:hAnsi="Arial" w:cs="Arial"/>
          <w:b/>
          <w:bCs/>
          <w:i/>
          <w:iCs/>
          <w:sz w:val="20"/>
          <w:szCs w:val="20"/>
        </w:rPr>
        <w:t xml:space="preserve"> Board Chair</w:t>
      </w:r>
    </w:p>
    <w:p w14:paraId="203444D7" w14:textId="77777777" w:rsidR="0072050F" w:rsidRPr="005D64FC" w:rsidRDefault="0072050F" w:rsidP="00E56E4C">
      <w:pPr>
        <w:pStyle w:val="NormalItalics"/>
        <w:numPr>
          <w:ilvl w:val="0"/>
          <w:numId w:val="11"/>
        </w:numPr>
        <w:spacing w:before="120" w:beforeAutospacing="0" w:after="120" w:afterAutospacing="0"/>
        <w:ind w:left="709" w:hanging="283"/>
        <w:jc w:val="both"/>
        <w:rPr>
          <w:rFonts w:eastAsia="Calibri" w:cs="Arial"/>
          <w:i w:val="0"/>
          <w:sz w:val="20"/>
          <w:szCs w:val="20"/>
          <w:lang w:eastAsia="en-US"/>
        </w:rPr>
      </w:pPr>
      <w:r w:rsidRPr="005D64FC">
        <w:rPr>
          <w:rFonts w:eastAsia="Calibri" w:cs="Arial"/>
          <w:i w:val="0"/>
          <w:sz w:val="20"/>
          <w:szCs w:val="20"/>
          <w:lang w:eastAsia="en-US"/>
        </w:rPr>
        <w:t>All meetings will be chaired by the nominated Non-Executive Director or their delegate</w:t>
      </w:r>
    </w:p>
    <w:p w14:paraId="1041A19C" w14:textId="52AB6E7A" w:rsidR="0072050F" w:rsidRPr="005D64FC" w:rsidRDefault="6955163D" w:rsidP="005D64FC">
      <w:pPr>
        <w:pStyle w:val="NormalItalics"/>
        <w:numPr>
          <w:ilvl w:val="0"/>
          <w:numId w:val="11"/>
        </w:numPr>
        <w:spacing w:before="120" w:beforeAutospacing="0" w:after="0" w:afterAutospacing="0"/>
        <w:ind w:left="709" w:hanging="283"/>
        <w:jc w:val="both"/>
        <w:rPr>
          <w:rFonts w:eastAsia="Calibri" w:cs="Arial"/>
          <w:i w:val="0"/>
          <w:iCs w:val="0"/>
          <w:sz w:val="20"/>
          <w:szCs w:val="20"/>
          <w:lang w:eastAsia="en-US"/>
        </w:rPr>
      </w:pPr>
      <w:r w:rsidRPr="005D64FC">
        <w:rPr>
          <w:rFonts w:eastAsia="Calibri" w:cs="Arial"/>
          <w:i w:val="0"/>
          <w:iCs w:val="0"/>
          <w:sz w:val="20"/>
          <w:szCs w:val="20"/>
          <w:lang w:eastAsia="en-US"/>
        </w:rPr>
        <w:t xml:space="preserve">Board Chair </w:t>
      </w:r>
      <w:r w:rsidR="0072050F" w:rsidRPr="005D64FC">
        <w:rPr>
          <w:rFonts w:eastAsia="Calibri" w:cs="Arial"/>
          <w:i w:val="0"/>
          <w:iCs w:val="0"/>
          <w:sz w:val="20"/>
          <w:szCs w:val="20"/>
          <w:lang w:eastAsia="en-US"/>
        </w:rPr>
        <w:t>responsibilities include:</w:t>
      </w:r>
    </w:p>
    <w:p w14:paraId="40E1854F" w14:textId="77777777" w:rsidR="0072050F" w:rsidRPr="005D64FC" w:rsidRDefault="0072050F" w:rsidP="00E56E4C">
      <w:pPr>
        <w:pStyle w:val="ListParagraph"/>
        <w:numPr>
          <w:ilvl w:val="1"/>
          <w:numId w:val="8"/>
        </w:numPr>
        <w:spacing w:before="240"/>
        <w:ind w:left="1134" w:hanging="425"/>
        <w:jc w:val="both"/>
        <w:rPr>
          <w:rFonts w:ascii="Arial" w:hAnsi="Arial" w:cs="Arial"/>
          <w:iCs/>
          <w:sz w:val="20"/>
          <w:szCs w:val="20"/>
        </w:rPr>
      </w:pPr>
      <w:r w:rsidRPr="005D64FC">
        <w:rPr>
          <w:rFonts w:ascii="Arial" w:hAnsi="Arial" w:cs="Arial"/>
          <w:iCs/>
          <w:sz w:val="20"/>
          <w:szCs w:val="20"/>
        </w:rPr>
        <w:t>Guiding the meeting according to the agenda and time available</w:t>
      </w:r>
    </w:p>
    <w:p w14:paraId="26C404E9" w14:textId="394ABE57" w:rsidR="0072050F" w:rsidRPr="005D64FC" w:rsidRDefault="0072050F" w:rsidP="00E56E4C">
      <w:pPr>
        <w:pStyle w:val="ListParagraph"/>
        <w:numPr>
          <w:ilvl w:val="1"/>
          <w:numId w:val="8"/>
        </w:numPr>
        <w:spacing w:before="240"/>
        <w:ind w:left="1134" w:hanging="425"/>
        <w:jc w:val="both"/>
        <w:rPr>
          <w:rFonts w:ascii="Arial" w:hAnsi="Arial" w:cs="Arial"/>
          <w:iCs/>
          <w:sz w:val="20"/>
          <w:szCs w:val="20"/>
        </w:rPr>
      </w:pPr>
      <w:r w:rsidRPr="005D64FC">
        <w:rPr>
          <w:rFonts w:ascii="Arial" w:hAnsi="Arial" w:cs="Arial"/>
          <w:iCs/>
          <w:sz w:val="20"/>
          <w:szCs w:val="20"/>
        </w:rPr>
        <w:t xml:space="preserve">Ensuring all discussion items end with a decision, </w:t>
      </w:r>
      <w:r w:rsidR="009A3E9D" w:rsidRPr="005D64FC">
        <w:rPr>
          <w:rFonts w:ascii="Arial" w:hAnsi="Arial" w:cs="Arial"/>
          <w:iCs/>
          <w:sz w:val="20"/>
          <w:szCs w:val="20"/>
        </w:rPr>
        <w:t>action,</w:t>
      </w:r>
      <w:r w:rsidRPr="005D64FC">
        <w:rPr>
          <w:rFonts w:ascii="Arial" w:hAnsi="Arial" w:cs="Arial"/>
          <w:iCs/>
          <w:sz w:val="20"/>
          <w:szCs w:val="20"/>
        </w:rPr>
        <w:t xml:space="preserve"> or outcome</w:t>
      </w:r>
    </w:p>
    <w:p w14:paraId="48FD36FC" w14:textId="77777777" w:rsidR="0072050F" w:rsidRPr="005D64FC" w:rsidRDefault="0072050F" w:rsidP="00E56E4C">
      <w:pPr>
        <w:pStyle w:val="ListParagraph"/>
        <w:numPr>
          <w:ilvl w:val="1"/>
          <w:numId w:val="8"/>
        </w:numPr>
        <w:spacing w:before="240"/>
        <w:ind w:left="1134" w:hanging="425"/>
        <w:jc w:val="both"/>
        <w:rPr>
          <w:rFonts w:ascii="Arial" w:hAnsi="Arial" w:cs="Arial"/>
          <w:iCs/>
          <w:sz w:val="20"/>
          <w:szCs w:val="20"/>
        </w:rPr>
      </w:pPr>
      <w:r w:rsidRPr="005D64FC">
        <w:rPr>
          <w:rFonts w:ascii="Arial" w:hAnsi="Arial" w:cs="Arial"/>
          <w:iCs/>
          <w:sz w:val="20"/>
          <w:szCs w:val="20"/>
        </w:rPr>
        <w:t>Review and approve the draft minutes before distribution</w:t>
      </w:r>
    </w:p>
    <w:p w14:paraId="3533414E" w14:textId="57B6DB63" w:rsidR="0072050F" w:rsidRPr="005D64FC" w:rsidRDefault="0072050F" w:rsidP="00E56E4C">
      <w:pPr>
        <w:pStyle w:val="ListParagraph"/>
        <w:numPr>
          <w:ilvl w:val="1"/>
          <w:numId w:val="8"/>
        </w:numPr>
        <w:spacing w:before="240"/>
        <w:ind w:left="1134" w:hanging="425"/>
        <w:jc w:val="both"/>
        <w:rPr>
          <w:rFonts w:ascii="Arial" w:hAnsi="Arial" w:cs="Arial"/>
          <w:iCs/>
          <w:sz w:val="20"/>
          <w:szCs w:val="20"/>
        </w:rPr>
      </w:pPr>
      <w:r w:rsidRPr="005D64FC">
        <w:rPr>
          <w:rFonts w:ascii="Arial" w:hAnsi="Arial" w:cs="Arial"/>
          <w:iCs/>
          <w:sz w:val="20"/>
          <w:szCs w:val="20"/>
        </w:rPr>
        <w:lastRenderedPageBreak/>
        <w:t>Communication between the Committee and the Board</w:t>
      </w:r>
    </w:p>
    <w:p w14:paraId="5A567FF9" w14:textId="342C0AFA" w:rsidR="005C286B" w:rsidRPr="005D64FC" w:rsidRDefault="005C286B" w:rsidP="00E56E4C">
      <w:pPr>
        <w:numPr>
          <w:ilvl w:val="1"/>
          <w:numId w:val="1"/>
        </w:numPr>
        <w:spacing w:before="240" w:after="0"/>
        <w:jc w:val="both"/>
        <w:rPr>
          <w:rFonts w:ascii="Arial" w:hAnsi="Arial" w:cs="Arial"/>
          <w:b/>
          <w:bCs/>
          <w:i/>
          <w:sz w:val="20"/>
          <w:szCs w:val="20"/>
        </w:rPr>
      </w:pPr>
      <w:r w:rsidRPr="005D64FC">
        <w:rPr>
          <w:rFonts w:ascii="Arial" w:hAnsi="Arial" w:cs="Arial"/>
          <w:b/>
          <w:bCs/>
          <w:i/>
          <w:sz w:val="20"/>
          <w:szCs w:val="20"/>
        </w:rPr>
        <w:t>Meeting</w:t>
      </w:r>
      <w:r w:rsidR="0048142E" w:rsidRPr="005D64FC">
        <w:rPr>
          <w:rFonts w:ascii="Arial" w:hAnsi="Arial" w:cs="Arial"/>
          <w:b/>
          <w:bCs/>
          <w:i/>
          <w:sz w:val="20"/>
          <w:szCs w:val="20"/>
        </w:rPr>
        <w:t>s</w:t>
      </w:r>
    </w:p>
    <w:p w14:paraId="3B860197" w14:textId="2079A1F7" w:rsidR="0072050F" w:rsidRPr="005D64FC" w:rsidRDefault="0072050F" w:rsidP="00E56E4C">
      <w:pPr>
        <w:pStyle w:val="NormalItalics"/>
        <w:numPr>
          <w:ilvl w:val="0"/>
          <w:numId w:val="10"/>
        </w:numPr>
        <w:spacing w:before="120" w:beforeAutospacing="0" w:after="120" w:afterAutospacing="0"/>
        <w:ind w:left="709" w:hanging="283"/>
        <w:jc w:val="both"/>
        <w:rPr>
          <w:rFonts w:eastAsia="Calibri" w:cs="Arial"/>
          <w:i w:val="0"/>
          <w:sz w:val="20"/>
          <w:szCs w:val="20"/>
          <w:lang w:eastAsia="en-US"/>
        </w:rPr>
      </w:pPr>
      <w:r w:rsidRPr="005D64FC">
        <w:rPr>
          <w:rFonts w:eastAsia="Calibri" w:cs="Arial"/>
          <w:i w:val="0"/>
          <w:sz w:val="20"/>
          <w:szCs w:val="20"/>
          <w:lang w:eastAsia="en-US"/>
        </w:rPr>
        <w:t xml:space="preserve">Meetings will be held a minimum of </w:t>
      </w:r>
      <w:r w:rsidR="00E56E4C" w:rsidRPr="005D64FC">
        <w:rPr>
          <w:rFonts w:eastAsia="Calibri" w:cs="Arial"/>
          <w:i w:val="0"/>
          <w:sz w:val="20"/>
          <w:szCs w:val="20"/>
          <w:lang w:eastAsia="en-US"/>
        </w:rPr>
        <w:t>6</w:t>
      </w:r>
      <w:r w:rsidRPr="005D64FC">
        <w:rPr>
          <w:rFonts w:eastAsia="Calibri" w:cs="Arial"/>
          <w:i w:val="0"/>
          <w:sz w:val="20"/>
          <w:szCs w:val="20"/>
          <w:lang w:eastAsia="en-US"/>
        </w:rPr>
        <w:t xml:space="preserve"> times per year in person or using appropriate technology as determined by the Committee Chair</w:t>
      </w:r>
    </w:p>
    <w:p w14:paraId="1EF7D526" w14:textId="4B877A70" w:rsidR="0072050F" w:rsidRPr="005D64FC" w:rsidRDefault="0072050F" w:rsidP="00E56E4C">
      <w:pPr>
        <w:pStyle w:val="NormalItalics"/>
        <w:numPr>
          <w:ilvl w:val="0"/>
          <w:numId w:val="10"/>
        </w:numPr>
        <w:spacing w:before="120" w:beforeAutospacing="0" w:after="120" w:afterAutospacing="0"/>
        <w:ind w:left="709" w:hanging="283"/>
        <w:jc w:val="both"/>
        <w:rPr>
          <w:rFonts w:eastAsia="Calibri" w:cs="Arial"/>
          <w:i w:val="0"/>
          <w:sz w:val="20"/>
          <w:szCs w:val="20"/>
          <w:lang w:eastAsia="en-US"/>
        </w:rPr>
      </w:pPr>
      <w:r w:rsidRPr="005D64FC">
        <w:rPr>
          <w:rFonts w:eastAsia="Calibri" w:cs="Arial"/>
          <w:i w:val="0"/>
          <w:sz w:val="20"/>
          <w:szCs w:val="20"/>
          <w:lang w:eastAsia="en-US"/>
        </w:rPr>
        <w:t xml:space="preserve">A meeting quorum will be 2 members of the Committee and must include 1 </w:t>
      </w:r>
      <w:r w:rsidR="00E56E4C" w:rsidRPr="005D64FC">
        <w:rPr>
          <w:rFonts w:eastAsia="Calibri" w:cs="Arial"/>
          <w:i w:val="0"/>
          <w:sz w:val="20"/>
          <w:szCs w:val="20"/>
          <w:lang w:eastAsia="en-US"/>
        </w:rPr>
        <w:t>D</w:t>
      </w:r>
      <w:r w:rsidRPr="005D64FC">
        <w:rPr>
          <w:rFonts w:eastAsia="Calibri" w:cs="Arial"/>
          <w:i w:val="0"/>
          <w:sz w:val="20"/>
          <w:szCs w:val="20"/>
          <w:lang w:eastAsia="en-US"/>
        </w:rPr>
        <w:t>irector</w:t>
      </w:r>
    </w:p>
    <w:p w14:paraId="24B8DDBC" w14:textId="339B2E21" w:rsidR="0072050F" w:rsidRPr="005D64FC" w:rsidRDefault="0072050F" w:rsidP="00E56E4C">
      <w:pPr>
        <w:pStyle w:val="NormalItalics"/>
        <w:numPr>
          <w:ilvl w:val="0"/>
          <w:numId w:val="10"/>
        </w:numPr>
        <w:spacing w:before="120" w:beforeAutospacing="0" w:after="120" w:afterAutospacing="0"/>
        <w:ind w:left="709" w:hanging="283"/>
        <w:jc w:val="both"/>
        <w:rPr>
          <w:rFonts w:eastAsia="Calibri" w:cs="Arial"/>
          <w:i w:val="0"/>
          <w:sz w:val="20"/>
          <w:szCs w:val="20"/>
          <w:lang w:eastAsia="en-US"/>
        </w:rPr>
      </w:pPr>
      <w:r w:rsidRPr="005D64FC">
        <w:rPr>
          <w:rFonts w:eastAsia="Calibri" w:cs="Arial"/>
          <w:i w:val="0"/>
          <w:sz w:val="20"/>
          <w:szCs w:val="20"/>
          <w:lang w:eastAsia="en-US"/>
        </w:rPr>
        <w:t xml:space="preserve">If the Chair is not present, one of the other Board appointed </w:t>
      </w:r>
      <w:r w:rsidR="00E56E4C" w:rsidRPr="005D64FC">
        <w:rPr>
          <w:rFonts w:eastAsia="Calibri" w:cs="Arial"/>
          <w:i w:val="0"/>
          <w:sz w:val="20"/>
          <w:szCs w:val="20"/>
          <w:lang w:eastAsia="en-US"/>
        </w:rPr>
        <w:t>D</w:t>
      </w:r>
      <w:r w:rsidRPr="005D64FC">
        <w:rPr>
          <w:rFonts w:eastAsia="Calibri" w:cs="Arial"/>
          <w:i w:val="0"/>
          <w:sz w:val="20"/>
          <w:szCs w:val="20"/>
          <w:lang w:eastAsia="en-US"/>
        </w:rPr>
        <w:t>irectors will act as Chair for that meeting</w:t>
      </w:r>
    </w:p>
    <w:p w14:paraId="631F4159" w14:textId="517E68E5" w:rsidR="0072050F" w:rsidRPr="005D64FC" w:rsidRDefault="0072050F" w:rsidP="00E56E4C">
      <w:pPr>
        <w:pStyle w:val="NormalItalics"/>
        <w:numPr>
          <w:ilvl w:val="0"/>
          <w:numId w:val="10"/>
        </w:numPr>
        <w:spacing w:before="120" w:beforeAutospacing="0" w:after="120" w:afterAutospacing="0"/>
        <w:ind w:left="709" w:hanging="283"/>
        <w:jc w:val="both"/>
        <w:rPr>
          <w:rFonts w:eastAsia="Calibri" w:cs="Arial"/>
          <w:i w:val="0"/>
          <w:sz w:val="20"/>
          <w:szCs w:val="20"/>
          <w:lang w:eastAsia="en-US"/>
        </w:rPr>
      </w:pPr>
      <w:r w:rsidRPr="005D64FC">
        <w:rPr>
          <w:rFonts w:eastAsia="Calibri" w:cs="Arial"/>
          <w:i w:val="0"/>
          <w:sz w:val="20"/>
          <w:szCs w:val="20"/>
          <w:lang w:eastAsia="en-US"/>
        </w:rPr>
        <w:t xml:space="preserve">Decisions will be made by consensus (i.e., members are satisfied with the decision even though it may not be their first choice). If not possible, a vote of members will be taken with the Chair having a deciding vote </w:t>
      </w:r>
    </w:p>
    <w:p w14:paraId="5A567FFE" w14:textId="29898E11" w:rsidR="005C286B" w:rsidRPr="005D64FC" w:rsidRDefault="00BF1D54" w:rsidP="00E56E4C">
      <w:pPr>
        <w:numPr>
          <w:ilvl w:val="1"/>
          <w:numId w:val="1"/>
        </w:numPr>
        <w:spacing w:before="240" w:after="0"/>
        <w:jc w:val="both"/>
        <w:rPr>
          <w:rFonts w:ascii="Arial" w:hAnsi="Arial" w:cs="Arial"/>
          <w:b/>
          <w:bCs/>
          <w:i/>
          <w:sz w:val="20"/>
          <w:szCs w:val="20"/>
        </w:rPr>
      </w:pPr>
      <w:r w:rsidRPr="005D64FC">
        <w:rPr>
          <w:rFonts w:ascii="Arial" w:hAnsi="Arial" w:cs="Arial"/>
          <w:b/>
          <w:bCs/>
          <w:i/>
          <w:sz w:val="20"/>
          <w:szCs w:val="20"/>
        </w:rPr>
        <w:t>Agendas</w:t>
      </w:r>
    </w:p>
    <w:p w14:paraId="704B8B21" w14:textId="6D0C5202" w:rsidR="00BF1D54" w:rsidRPr="005D64FC" w:rsidRDefault="00BF1D54" w:rsidP="00E56E4C">
      <w:pPr>
        <w:pStyle w:val="NormalItalics"/>
        <w:numPr>
          <w:ilvl w:val="0"/>
          <w:numId w:val="10"/>
        </w:numPr>
        <w:spacing w:before="120" w:beforeAutospacing="0" w:after="120" w:afterAutospacing="0"/>
        <w:ind w:left="709" w:hanging="283"/>
        <w:jc w:val="both"/>
        <w:rPr>
          <w:rFonts w:eastAsia="Calibri" w:cs="Arial"/>
          <w:i w:val="0"/>
          <w:iCs w:val="0"/>
          <w:sz w:val="20"/>
          <w:szCs w:val="20"/>
          <w:lang w:eastAsia="en-US"/>
        </w:rPr>
      </w:pPr>
      <w:r w:rsidRPr="005D64FC">
        <w:rPr>
          <w:rFonts w:eastAsia="Calibri" w:cs="Arial"/>
          <w:i w:val="0"/>
          <w:iCs w:val="0"/>
          <w:sz w:val="20"/>
          <w:szCs w:val="20"/>
          <w:lang w:eastAsia="en-US"/>
        </w:rPr>
        <w:t>The meeting agenda will be prepared in consultation with the Chair and CEO, and includes past minutes, business arising, supporting papers for resolution, endorsement, discussion or noting</w:t>
      </w:r>
      <w:r w:rsidRPr="005D64FC">
        <w:rPr>
          <w:rFonts w:eastAsia="Calibri" w:cs="Arial"/>
          <w:i w:val="0"/>
          <w:iCs w:val="0"/>
          <w:sz w:val="20"/>
          <w:szCs w:val="20"/>
          <w:lang w:eastAsia="en-US"/>
        </w:rPr>
        <w:tab/>
      </w:r>
    </w:p>
    <w:p w14:paraId="1D25547F" w14:textId="2F5BF82F" w:rsidR="00BF1D54" w:rsidRPr="005D64FC" w:rsidRDefault="00BF1D54" w:rsidP="00E56E4C">
      <w:pPr>
        <w:pStyle w:val="NormalItalics"/>
        <w:numPr>
          <w:ilvl w:val="0"/>
          <w:numId w:val="10"/>
        </w:numPr>
        <w:spacing w:before="120" w:beforeAutospacing="0" w:after="120" w:afterAutospacing="0"/>
        <w:ind w:left="709" w:hanging="283"/>
        <w:jc w:val="both"/>
        <w:rPr>
          <w:rFonts w:eastAsia="Calibri" w:cs="Arial"/>
          <w:i w:val="0"/>
          <w:iCs w:val="0"/>
          <w:sz w:val="20"/>
          <w:szCs w:val="20"/>
          <w:lang w:eastAsia="en-US"/>
        </w:rPr>
      </w:pPr>
      <w:r w:rsidRPr="005D64FC">
        <w:rPr>
          <w:rFonts w:eastAsia="Calibri" w:cs="Arial"/>
          <w:i w:val="0"/>
          <w:iCs w:val="0"/>
          <w:sz w:val="20"/>
          <w:szCs w:val="20"/>
          <w:lang w:eastAsia="en-US"/>
        </w:rPr>
        <w:t>The agenda and supporting documentation should be distribution online or via email to the Committee members at least seven (7) days prior to each meeting</w:t>
      </w:r>
    </w:p>
    <w:p w14:paraId="3C274801" w14:textId="1ACAB19B" w:rsidR="00BF1D54" w:rsidRPr="005D64FC" w:rsidRDefault="00BF1D54" w:rsidP="00E56E4C">
      <w:pPr>
        <w:pStyle w:val="NormalItalics"/>
        <w:numPr>
          <w:ilvl w:val="0"/>
          <w:numId w:val="10"/>
        </w:numPr>
        <w:spacing w:before="120" w:beforeAutospacing="0" w:after="120" w:afterAutospacing="0"/>
        <w:ind w:left="709" w:hanging="283"/>
        <w:jc w:val="both"/>
        <w:rPr>
          <w:rFonts w:eastAsia="Calibri" w:cs="Arial"/>
          <w:i w:val="0"/>
          <w:iCs w:val="0"/>
          <w:sz w:val="20"/>
          <w:szCs w:val="20"/>
          <w:lang w:eastAsia="en-US"/>
        </w:rPr>
      </w:pPr>
      <w:r w:rsidRPr="005D64FC">
        <w:rPr>
          <w:rFonts w:eastAsia="Calibri" w:cs="Arial"/>
          <w:i w:val="0"/>
          <w:iCs w:val="0"/>
          <w:sz w:val="20"/>
          <w:szCs w:val="20"/>
          <w:lang w:eastAsia="en-US"/>
        </w:rPr>
        <w:t>Meeting agendas are structured throughout the year in accordance with the Annual Committee Schedule to ensure each significant responsibility of the Committee is addressed</w:t>
      </w:r>
    </w:p>
    <w:p w14:paraId="5A568001" w14:textId="77777777" w:rsidR="005C286B" w:rsidRPr="005D64FC" w:rsidRDefault="005C286B" w:rsidP="00E56E4C">
      <w:pPr>
        <w:numPr>
          <w:ilvl w:val="1"/>
          <w:numId w:val="1"/>
        </w:numPr>
        <w:spacing w:before="240" w:after="0"/>
        <w:jc w:val="both"/>
        <w:rPr>
          <w:rFonts w:ascii="Arial" w:hAnsi="Arial" w:cs="Arial"/>
          <w:b/>
          <w:bCs/>
          <w:i/>
          <w:sz w:val="20"/>
          <w:szCs w:val="20"/>
        </w:rPr>
      </w:pPr>
      <w:r w:rsidRPr="005D64FC">
        <w:rPr>
          <w:rFonts w:ascii="Arial" w:hAnsi="Arial" w:cs="Arial"/>
          <w:b/>
          <w:bCs/>
          <w:i/>
          <w:sz w:val="20"/>
          <w:szCs w:val="20"/>
        </w:rPr>
        <w:t>Minutes</w:t>
      </w:r>
    </w:p>
    <w:p w14:paraId="106D080A" w14:textId="3B417FB0" w:rsidR="00BF1D54" w:rsidRPr="005D64FC" w:rsidRDefault="00BF1D54" w:rsidP="00E56E4C">
      <w:pPr>
        <w:pStyle w:val="NormalItalics"/>
        <w:numPr>
          <w:ilvl w:val="0"/>
          <w:numId w:val="10"/>
        </w:numPr>
        <w:spacing w:before="120" w:beforeAutospacing="0" w:after="120" w:afterAutospacing="0"/>
        <w:ind w:left="709" w:hanging="283"/>
        <w:jc w:val="both"/>
        <w:rPr>
          <w:rFonts w:eastAsia="Calibri" w:cs="Arial"/>
          <w:i w:val="0"/>
          <w:iCs w:val="0"/>
          <w:sz w:val="20"/>
          <w:szCs w:val="20"/>
          <w:lang w:eastAsia="en-US"/>
        </w:rPr>
      </w:pPr>
      <w:r w:rsidRPr="005D64FC">
        <w:rPr>
          <w:rFonts w:eastAsia="Calibri" w:cs="Arial"/>
          <w:i w:val="0"/>
          <w:iCs w:val="0"/>
          <w:sz w:val="20"/>
          <w:szCs w:val="20"/>
          <w:lang w:eastAsia="en-US"/>
        </w:rPr>
        <w:t xml:space="preserve">Proceedings, action items and recommendations of all Committee meetings are minuted </w:t>
      </w:r>
    </w:p>
    <w:p w14:paraId="41DA168A" w14:textId="61EBE960" w:rsidR="00BF1D54" w:rsidRPr="005D64FC" w:rsidRDefault="00BF1D54" w:rsidP="00E56E4C">
      <w:pPr>
        <w:pStyle w:val="NormalItalics"/>
        <w:numPr>
          <w:ilvl w:val="0"/>
          <w:numId w:val="10"/>
        </w:numPr>
        <w:spacing w:before="120" w:beforeAutospacing="0" w:after="120" w:afterAutospacing="0"/>
        <w:ind w:left="709" w:hanging="283"/>
        <w:jc w:val="both"/>
        <w:rPr>
          <w:rFonts w:eastAsia="Calibri" w:cs="Arial"/>
          <w:i w:val="0"/>
          <w:iCs w:val="0"/>
          <w:sz w:val="20"/>
          <w:szCs w:val="20"/>
          <w:lang w:eastAsia="en-US"/>
        </w:rPr>
      </w:pPr>
      <w:r w:rsidRPr="005D64FC">
        <w:rPr>
          <w:rFonts w:eastAsia="Calibri" w:cs="Arial"/>
          <w:i w:val="0"/>
          <w:iCs w:val="0"/>
          <w:sz w:val="20"/>
          <w:szCs w:val="20"/>
          <w:lang w:eastAsia="en-US"/>
        </w:rPr>
        <w:t>Draft meeting minutes once approved by the Chair, shall be distributed to all Committee members no later than one (1) week following the meeting, unless otherwise agreed by the Committee</w:t>
      </w:r>
    </w:p>
    <w:p w14:paraId="669F7ABB" w14:textId="3A286899" w:rsidR="00BF1D54" w:rsidRPr="005D64FC" w:rsidRDefault="00BF1D54" w:rsidP="00E56E4C">
      <w:pPr>
        <w:pStyle w:val="NormalItalics"/>
        <w:numPr>
          <w:ilvl w:val="0"/>
          <w:numId w:val="10"/>
        </w:numPr>
        <w:spacing w:before="120" w:beforeAutospacing="0" w:after="120" w:afterAutospacing="0"/>
        <w:ind w:left="709" w:hanging="283"/>
        <w:jc w:val="both"/>
        <w:rPr>
          <w:rFonts w:eastAsia="Calibri" w:cs="Arial"/>
          <w:i w:val="0"/>
          <w:iCs w:val="0"/>
          <w:sz w:val="20"/>
          <w:szCs w:val="20"/>
          <w:lang w:eastAsia="en-US"/>
        </w:rPr>
      </w:pPr>
      <w:r w:rsidRPr="005D64FC">
        <w:rPr>
          <w:rFonts w:eastAsia="Calibri" w:cs="Arial"/>
          <w:i w:val="0"/>
          <w:iCs w:val="0"/>
          <w:sz w:val="20"/>
          <w:szCs w:val="20"/>
          <w:lang w:eastAsia="en-US"/>
        </w:rPr>
        <w:t>Minutes shall be approved by the Committee by email resolution within seven (7) days of receipt and are then to be signed by the presiding Chair at the Committee’s subsequent meeting</w:t>
      </w:r>
    </w:p>
    <w:p w14:paraId="0F344688" w14:textId="3264FD24" w:rsidR="00BF1D54" w:rsidRPr="005D64FC" w:rsidRDefault="00BF1D54" w:rsidP="00E56E4C">
      <w:pPr>
        <w:pStyle w:val="NormalItalics"/>
        <w:numPr>
          <w:ilvl w:val="0"/>
          <w:numId w:val="10"/>
        </w:numPr>
        <w:spacing w:before="120" w:beforeAutospacing="0" w:after="120" w:afterAutospacing="0"/>
        <w:ind w:left="709" w:hanging="283"/>
        <w:jc w:val="both"/>
        <w:rPr>
          <w:rStyle w:val="InstructionText"/>
          <w:rFonts w:cs="Arial"/>
          <w:color w:val="auto"/>
          <w:sz w:val="20"/>
          <w:szCs w:val="20"/>
        </w:rPr>
      </w:pPr>
      <w:r w:rsidRPr="005D64FC">
        <w:rPr>
          <w:rFonts w:eastAsia="Calibri" w:cs="Arial"/>
          <w:i w:val="0"/>
          <w:iCs w:val="0"/>
          <w:sz w:val="20"/>
          <w:szCs w:val="20"/>
          <w:lang w:eastAsia="en-US"/>
        </w:rPr>
        <w:t>Copies of all approved minutes will be included in the Board papers for noting</w:t>
      </w:r>
    </w:p>
    <w:p w14:paraId="5A568003" w14:textId="7FC94635" w:rsidR="005C286B" w:rsidRPr="005D64FC" w:rsidRDefault="00BF1D54" w:rsidP="00E56E4C">
      <w:pPr>
        <w:numPr>
          <w:ilvl w:val="1"/>
          <w:numId w:val="1"/>
        </w:numPr>
        <w:tabs>
          <w:tab w:val="left" w:pos="993"/>
        </w:tabs>
        <w:spacing w:before="240" w:after="0"/>
        <w:jc w:val="both"/>
        <w:rPr>
          <w:rFonts w:ascii="Arial" w:hAnsi="Arial" w:cs="Arial"/>
          <w:b/>
          <w:bCs/>
          <w:i/>
          <w:sz w:val="20"/>
          <w:szCs w:val="20"/>
        </w:rPr>
      </w:pPr>
      <w:r w:rsidRPr="005D64FC">
        <w:rPr>
          <w:rFonts w:ascii="Arial" w:hAnsi="Arial" w:cs="Arial"/>
          <w:b/>
          <w:bCs/>
          <w:i/>
          <w:sz w:val="20"/>
          <w:szCs w:val="20"/>
        </w:rPr>
        <w:t xml:space="preserve">Terms of Reference </w:t>
      </w:r>
      <w:r w:rsidR="005C286B" w:rsidRPr="005D64FC">
        <w:rPr>
          <w:rFonts w:ascii="Arial" w:hAnsi="Arial" w:cs="Arial"/>
          <w:b/>
          <w:bCs/>
          <w:i/>
          <w:sz w:val="20"/>
          <w:szCs w:val="20"/>
        </w:rPr>
        <w:t>Review</w:t>
      </w:r>
    </w:p>
    <w:p w14:paraId="629C4AE5" w14:textId="1B612392" w:rsidR="00BF1D54" w:rsidRPr="005D64FC" w:rsidRDefault="00BF1D54" w:rsidP="00E56E4C">
      <w:pPr>
        <w:pStyle w:val="NormalItalics"/>
        <w:numPr>
          <w:ilvl w:val="0"/>
          <w:numId w:val="10"/>
        </w:numPr>
        <w:spacing w:before="120" w:beforeAutospacing="0" w:after="120" w:afterAutospacing="0"/>
        <w:ind w:left="709" w:hanging="283"/>
        <w:jc w:val="both"/>
        <w:rPr>
          <w:rFonts w:eastAsia="Calibri" w:cs="Arial"/>
          <w:i w:val="0"/>
          <w:sz w:val="20"/>
          <w:szCs w:val="20"/>
          <w:lang w:eastAsia="en-US"/>
        </w:rPr>
      </w:pPr>
      <w:r w:rsidRPr="005D64FC">
        <w:rPr>
          <w:rFonts w:eastAsia="Calibri" w:cs="Arial"/>
          <w:i w:val="0"/>
          <w:sz w:val="20"/>
          <w:szCs w:val="20"/>
          <w:lang w:eastAsia="en-US"/>
        </w:rPr>
        <w:t xml:space="preserve">The Committee must have a clearly defined Terms of Reference outlining the scope of their responsibilities in place at all times </w:t>
      </w:r>
    </w:p>
    <w:p w14:paraId="20F21F51" w14:textId="789E6117" w:rsidR="00BF1D54" w:rsidRPr="005D64FC" w:rsidRDefault="00BF1D54" w:rsidP="00E56E4C">
      <w:pPr>
        <w:pStyle w:val="NormalItalics"/>
        <w:numPr>
          <w:ilvl w:val="0"/>
          <w:numId w:val="10"/>
        </w:numPr>
        <w:spacing w:before="120" w:beforeAutospacing="0" w:after="120" w:afterAutospacing="0"/>
        <w:ind w:left="709" w:hanging="283"/>
        <w:jc w:val="both"/>
        <w:rPr>
          <w:rFonts w:eastAsia="Calibri" w:cs="Arial"/>
          <w:i w:val="0"/>
          <w:sz w:val="20"/>
          <w:szCs w:val="20"/>
          <w:lang w:eastAsia="en-US"/>
        </w:rPr>
      </w:pPr>
      <w:r w:rsidRPr="005D64FC">
        <w:rPr>
          <w:rFonts w:eastAsia="Calibri" w:cs="Arial"/>
          <w:i w:val="0"/>
          <w:sz w:val="20"/>
          <w:szCs w:val="20"/>
          <w:lang w:eastAsia="en-US"/>
        </w:rPr>
        <w:t>All terms and conditions in this Terms of Reference will be reviewed annually and reconfirmed at the first meeting of the new calendar year, or more frequently when it considers necessary to assess its applicability and effectiveness.  Any changes required must be submitted to the Board for approval</w:t>
      </w:r>
    </w:p>
    <w:p w14:paraId="5A568007" w14:textId="5F23B36C" w:rsidR="00057666" w:rsidRPr="005D64FC" w:rsidRDefault="00BF1D54" w:rsidP="00E56E4C">
      <w:pPr>
        <w:numPr>
          <w:ilvl w:val="1"/>
          <w:numId w:val="1"/>
        </w:numPr>
        <w:spacing w:before="240"/>
        <w:jc w:val="both"/>
        <w:rPr>
          <w:rFonts w:ascii="Arial" w:hAnsi="Arial" w:cs="Arial"/>
          <w:b/>
          <w:bCs/>
          <w:i/>
          <w:sz w:val="20"/>
          <w:szCs w:val="20"/>
        </w:rPr>
      </w:pPr>
      <w:r w:rsidRPr="005D64FC">
        <w:rPr>
          <w:rFonts w:ascii="Arial" w:hAnsi="Arial" w:cs="Arial"/>
          <w:b/>
          <w:bCs/>
          <w:i/>
          <w:sz w:val="20"/>
          <w:szCs w:val="20"/>
        </w:rPr>
        <w:t>Effectiveness Monitoring and Reporting</w:t>
      </w:r>
    </w:p>
    <w:p w14:paraId="6B012E1C" w14:textId="0D204BF0" w:rsidR="00E506C1" w:rsidRPr="005D64FC" w:rsidRDefault="00E506C1" w:rsidP="00E56E4C">
      <w:pPr>
        <w:pStyle w:val="NormalItalics"/>
        <w:numPr>
          <w:ilvl w:val="0"/>
          <w:numId w:val="10"/>
        </w:numPr>
        <w:spacing w:before="120" w:beforeAutospacing="0" w:after="120" w:afterAutospacing="0"/>
        <w:ind w:left="709" w:hanging="283"/>
        <w:jc w:val="both"/>
        <w:rPr>
          <w:rFonts w:eastAsia="Calibri" w:cs="Arial"/>
          <w:i w:val="0"/>
          <w:iCs w:val="0"/>
          <w:sz w:val="20"/>
          <w:szCs w:val="20"/>
          <w:lang w:eastAsia="en-US"/>
        </w:rPr>
      </w:pPr>
      <w:r w:rsidRPr="005D64FC">
        <w:rPr>
          <w:rFonts w:eastAsia="Calibri" w:cs="Arial"/>
          <w:i w:val="0"/>
          <w:iCs w:val="0"/>
          <w:sz w:val="20"/>
          <w:szCs w:val="20"/>
          <w:lang w:eastAsia="en-US"/>
        </w:rPr>
        <w:t xml:space="preserve">To assess effectiveness against its purpose, the Committee will review its performance on an annual basis at the first meeting of the calendar year </w:t>
      </w:r>
    </w:p>
    <w:p w14:paraId="2752C7EF" w14:textId="2B0DE8C4" w:rsidR="00E506C1" w:rsidRPr="005D64FC" w:rsidRDefault="00E506C1" w:rsidP="00E56E4C">
      <w:pPr>
        <w:pStyle w:val="NormalItalics"/>
        <w:numPr>
          <w:ilvl w:val="0"/>
          <w:numId w:val="10"/>
        </w:numPr>
        <w:spacing w:before="120" w:beforeAutospacing="0" w:after="120" w:afterAutospacing="0"/>
        <w:ind w:left="709" w:hanging="283"/>
        <w:jc w:val="both"/>
        <w:rPr>
          <w:rFonts w:eastAsia="Calibri" w:cs="Arial"/>
          <w:i w:val="0"/>
          <w:iCs w:val="0"/>
          <w:sz w:val="20"/>
          <w:szCs w:val="20"/>
          <w:lang w:eastAsia="en-US"/>
        </w:rPr>
      </w:pPr>
      <w:r w:rsidRPr="005D64FC">
        <w:rPr>
          <w:rFonts w:eastAsia="Calibri" w:cs="Arial"/>
          <w:i w:val="0"/>
          <w:iCs w:val="0"/>
          <w:sz w:val="20"/>
          <w:szCs w:val="20"/>
          <w:lang w:eastAsia="en-US"/>
        </w:rPr>
        <w:t>The review may be conducted as a self-assessment and will be coordinated by the Chair. The assessment may seek input from any person or group</w:t>
      </w:r>
    </w:p>
    <w:p w14:paraId="5A56800C" w14:textId="7CA316DD" w:rsidR="00057666" w:rsidRPr="005D64FC" w:rsidRDefault="00E506C1" w:rsidP="00E56E4C">
      <w:pPr>
        <w:numPr>
          <w:ilvl w:val="1"/>
          <w:numId w:val="1"/>
        </w:numPr>
        <w:spacing w:before="240"/>
        <w:jc w:val="both"/>
        <w:rPr>
          <w:rFonts w:ascii="Arial" w:hAnsi="Arial" w:cs="Arial"/>
          <w:b/>
          <w:bCs/>
          <w:i/>
          <w:sz w:val="20"/>
          <w:szCs w:val="20"/>
        </w:rPr>
      </w:pPr>
      <w:r w:rsidRPr="005D64FC">
        <w:rPr>
          <w:rFonts w:ascii="Arial" w:hAnsi="Arial" w:cs="Arial"/>
          <w:b/>
          <w:bCs/>
          <w:i/>
          <w:sz w:val="20"/>
          <w:szCs w:val="20"/>
        </w:rPr>
        <w:t>Conflict of Interest</w:t>
      </w:r>
    </w:p>
    <w:p w14:paraId="21873F21" w14:textId="7EA31E8A" w:rsidR="00E506C1" w:rsidRPr="005D64FC" w:rsidRDefault="00E506C1" w:rsidP="00E56E4C">
      <w:pPr>
        <w:pStyle w:val="NormalItalics"/>
        <w:numPr>
          <w:ilvl w:val="0"/>
          <w:numId w:val="14"/>
        </w:numPr>
        <w:spacing w:before="120" w:beforeAutospacing="0" w:after="120" w:afterAutospacing="0"/>
        <w:ind w:left="709" w:hanging="283"/>
        <w:jc w:val="both"/>
        <w:rPr>
          <w:rFonts w:eastAsia="Calibri" w:cs="Arial"/>
          <w:i w:val="0"/>
          <w:sz w:val="20"/>
          <w:szCs w:val="20"/>
          <w:lang w:eastAsia="en-US"/>
        </w:rPr>
      </w:pPr>
      <w:r w:rsidRPr="005D64FC">
        <w:rPr>
          <w:rFonts w:eastAsia="Calibri" w:cs="Arial"/>
          <w:i w:val="0"/>
          <w:sz w:val="20"/>
          <w:szCs w:val="20"/>
          <w:lang w:eastAsia="en-US"/>
        </w:rPr>
        <w:t xml:space="preserve">Where an actual, </w:t>
      </w:r>
      <w:r w:rsidR="009A3E9D" w:rsidRPr="005D64FC">
        <w:rPr>
          <w:rFonts w:eastAsia="Calibri" w:cs="Arial"/>
          <w:i w:val="0"/>
          <w:sz w:val="20"/>
          <w:szCs w:val="20"/>
          <w:lang w:eastAsia="en-US"/>
        </w:rPr>
        <w:t>potential,</w:t>
      </w:r>
      <w:r w:rsidRPr="005D64FC">
        <w:rPr>
          <w:rFonts w:eastAsia="Calibri" w:cs="Arial"/>
          <w:i w:val="0"/>
          <w:sz w:val="20"/>
          <w:szCs w:val="20"/>
          <w:lang w:eastAsia="en-US"/>
        </w:rPr>
        <w:t xml:space="preserve"> or perceived conflict of interest arises from a member(s) discharging Committee duties, declaration of the conflict must be made immediately to the Chair, reviewed at each Committee meeting and minuted</w:t>
      </w:r>
    </w:p>
    <w:p w14:paraId="64EB0A9F" w14:textId="77777777" w:rsidR="00650D36" w:rsidRPr="00650D36" w:rsidRDefault="00E506C1" w:rsidP="001A07AD">
      <w:pPr>
        <w:pStyle w:val="ListParagraph"/>
        <w:numPr>
          <w:ilvl w:val="0"/>
          <w:numId w:val="14"/>
        </w:numPr>
        <w:spacing w:before="240" w:after="0" w:line="240" w:lineRule="auto"/>
        <w:ind w:left="709" w:hanging="283"/>
        <w:jc w:val="both"/>
        <w:rPr>
          <w:rFonts w:asciiTheme="minorHAnsi" w:hAnsiTheme="minorHAnsi" w:cstheme="minorHAnsi"/>
          <w:iCs/>
        </w:rPr>
      </w:pPr>
      <w:r w:rsidRPr="00650D36">
        <w:rPr>
          <w:rFonts w:ascii="Arial" w:hAnsi="Arial" w:cs="Arial"/>
          <w:iCs/>
          <w:sz w:val="20"/>
          <w:szCs w:val="20"/>
        </w:rPr>
        <w:lastRenderedPageBreak/>
        <w:t>The Chair, in consultation with the remainder of the Committee members shall determine the appropriate course of action to resolve or minimise the impact of the conflict</w:t>
      </w:r>
    </w:p>
    <w:p w14:paraId="23566A01" w14:textId="77777777" w:rsidR="00650D36" w:rsidRPr="00650D36" w:rsidRDefault="00650D36" w:rsidP="00650D36">
      <w:pPr>
        <w:pStyle w:val="ListParagraph"/>
        <w:spacing w:before="240" w:after="0" w:line="240" w:lineRule="auto"/>
        <w:ind w:left="709"/>
        <w:jc w:val="both"/>
        <w:rPr>
          <w:rFonts w:asciiTheme="minorHAnsi" w:hAnsiTheme="minorHAnsi" w:cstheme="minorHAnsi"/>
          <w:iCs/>
        </w:rPr>
      </w:pPr>
    </w:p>
    <w:p w14:paraId="7D0B8084" w14:textId="77777777" w:rsidR="00650D36" w:rsidRPr="00650D36" w:rsidRDefault="00650D36" w:rsidP="00650D36">
      <w:pPr>
        <w:pStyle w:val="ListParagraph"/>
        <w:spacing w:before="240" w:after="0" w:line="240" w:lineRule="auto"/>
        <w:ind w:left="709"/>
        <w:jc w:val="both"/>
        <w:rPr>
          <w:rFonts w:asciiTheme="minorHAnsi" w:hAnsiTheme="minorHAnsi" w:cstheme="minorHAnsi"/>
          <w:iCs/>
        </w:rPr>
      </w:pPr>
    </w:p>
    <w:p w14:paraId="26759ED3" w14:textId="452D7C6F" w:rsidR="009D5527" w:rsidRPr="00650D36" w:rsidRDefault="009D5527" w:rsidP="00650D36">
      <w:pPr>
        <w:pStyle w:val="ListParagraph"/>
        <w:spacing w:before="240" w:after="0" w:line="240" w:lineRule="auto"/>
        <w:ind w:left="709"/>
        <w:jc w:val="both"/>
        <w:rPr>
          <w:rFonts w:asciiTheme="minorHAnsi" w:hAnsiTheme="minorHAnsi" w:cstheme="minorHAnsi"/>
          <w:iCs/>
        </w:rPr>
      </w:pPr>
      <w:r>
        <w:rPr>
          <w:rFonts w:asciiTheme="minorHAnsi" w:hAnsiTheme="minorHAnsi" w:cstheme="minorHAnsi"/>
          <w:iCs/>
          <w:noProof/>
        </w:rPr>
        <w:drawing>
          <wp:inline distT="0" distB="0" distL="0" distR="0" wp14:anchorId="7B75B7B4" wp14:editId="6FF27877">
            <wp:extent cx="5256000" cy="335994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6000" cy="3359948"/>
                    </a:xfrm>
                    <a:prstGeom prst="rect">
                      <a:avLst/>
                    </a:prstGeom>
                    <a:noFill/>
                  </pic:spPr>
                </pic:pic>
              </a:graphicData>
            </a:graphic>
          </wp:inline>
        </w:drawing>
      </w:r>
    </w:p>
    <w:sectPr w:rsidR="009D5527" w:rsidRPr="00650D36" w:rsidSect="007648E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A544" w14:textId="77777777" w:rsidR="005D64FC" w:rsidRDefault="005D64FC" w:rsidP="005D64FC">
      <w:pPr>
        <w:spacing w:after="0" w:line="240" w:lineRule="auto"/>
      </w:pPr>
      <w:r>
        <w:separator/>
      </w:r>
    </w:p>
  </w:endnote>
  <w:endnote w:type="continuationSeparator" w:id="0">
    <w:p w14:paraId="24AEB5ED" w14:textId="77777777" w:rsidR="005D64FC" w:rsidRDefault="005D64FC" w:rsidP="005D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4B43" w14:textId="77777777" w:rsidR="005D64FC" w:rsidRDefault="005D64FC" w:rsidP="005D64FC">
      <w:pPr>
        <w:spacing w:after="0" w:line="240" w:lineRule="auto"/>
      </w:pPr>
      <w:r>
        <w:separator/>
      </w:r>
    </w:p>
  </w:footnote>
  <w:footnote w:type="continuationSeparator" w:id="0">
    <w:p w14:paraId="3A28DABE" w14:textId="77777777" w:rsidR="005D64FC" w:rsidRDefault="005D64FC" w:rsidP="005D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9319" w14:textId="29A22D84" w:rsidR="005D64FC" w:rsidRPr="005D64FC" w:rsidRDefault="005D64FC">
    <w:pPr>
      <w:pStyle w:val="Header"/>
      <w:rPr>
        <w:rFonts w:ascii="Arial" w:hAnsi="Arial" w:cs="Arial"/>
        <w:sz w:val="20"/>
        <w:szCs w:val="20"/>
      </w:rPr>
    </w:pPr>
    <w:r w:rsidRPr="005D64FC">
      <w:rPr>
        <w:rFonts w:ascii="Arial" w:eastAsia="Calibri Light" w:hAnsi="Arial" w:cs="Arial"/>
        <w:b/>
        <w:bCs/>
        <w:sz w:val="20"/>
        <w:szCs w:val="20"/>
        <w:lang w:val="en-US"/>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FF3"/>
    <w:multiLevelType w:val="hybridMultilevel"/>
    <w:tmpl w:val="1DAE24FE"/>
    <w:lvl w:ilvl="0" w:tplc="3FC60390">
      <w:start w:val="1"/>
      <w:numFmt w:val="bullet"/>
      <w:pStyle w:val="1stBulletItalic"/>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E613563"/>
    <w:multiLevelType w:val="hybridMultilevel"/>
    <w:tmpl w:val="CB4EE932"/>
    <w:lvl w:ilvl="0" w:tplc="0C090001">
      <w:start w:val="2014"/>
      <w:numFmt w:val="bullet"/>
      <w:lvlText w:val=""/>
      <w:lvlJc w:val="left"/>
      <w:pPr>
        <w:ind w:left="436" w:hanging="360"/>
      </w:pPr>
      <w:rPr>
        <w:rFonts w:ascii="Symbol" w:eastAsia="Times New Roman" w:hAnsi="Symbol" w:cs="Times New Roman"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15:restartNumberingAfterBreak="0">
    <w:nsid w:val="203663AE"/>
    <w:multiLevelType w:val="hybridMultilevel"/>
    <w:tmpl w:val="C8EED042"/>
    <w:lvl w:ilvl="0" w:tplc="0C090001">
      <w:start w:val="2014"/>
      <w:numFmt w:val="bullet"/>
      <w:lvlText w:val=""/>
      <w:lvlJc w:val="left"/>
      <w:pPr>
        <w:ind w:left="436" w:hanging="360"/>
      </w:pPr>
      <w:rPr>
        <w:rFonts w:ascii="Symbol" w:eastAsia="Times New Roman" w:hAnsi="Symbol" w:cs="Times New Roman"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238315E7"/>
    <w:multiLevelType w:val="hybridMultilevel"/>
    <w:tmpl w:val="ECF87C14"/>
    <w:lvl w:ilvl="0" w:tplc="0C090001">
      <w:start w:val="2014"/>
      <w:numFmt w:val="bullet"/>
      <w:lvlText w:val=""/>
      <w:lvlJc w:val="left"/>
      <w:pPr>
        <w:ind w:left="436" w:hanging="360"/>
      </w:pPr>
      <w:rPr>
        <w:rFonts w:ascii="Symbol" w:eastAsia="Times New Roman" w:hAnsi="Symbol" w:cs="Times New Roman"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15:restartNumberingAfterBreak="0">
    <w:nsid w:val="263A3817"/>
    <w:multiLevelType w:val="hybridMultilevel"/>
    <w:tmpl w:val="082844AA"/>
    <w:lvl w:ilvl="0" w:tplc="0C090003">
      <w:start w:val="1"/>
      <w:numFmt w:val="bullet"/>
      <w:lvlText w:val="o"/>
      <w:lvlJc w:val="left"/>
      <w:pPr>
        <w:ind w:left="436" w:hanging="360"/>
      </w:pPr>
      <w:rPr>
        <w:rFonts w:ascii="Courier New" w:hAnsi="Courier New" w:cs="Courier New" w:hint="default"/>
      </w:rPr>
    </w:lvl>
    <w:lvl w:ilvl="1" w:tplc="FA788C9E">
      <w:start w:val="1"/>
      <w:numFmt w:val="bullet"/>
      <w:lvlText w:val="-"/>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44AA781F"/>
    <w:multiLevelType w:val="hybridMultilevel"/>
    <w:tmpl w:val="1EEA49FE"/>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501E63F9"/>
    <w:multiLevelType w:val="hybridMultilevel"/>
    <w:tmpl w:val="361C1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120EC4"/>
    <w:multiLevelType w:val="hybridMultilevel"/>
    <w:tmpl w:val="3A2AD8AE"/>
    <w:lvl w:ilvl="0" w:tplc="0C090001">
      <w:start w:val="2014"/>
      <w:numFmt w:val="bullet"/>
      <w:lvlText w:val=""/>
      <w:lvlJc w:val="left"/>
      <w:pPr>
        <w:ind w:left="862" w:hanging="360"/>
      </w:pPr>
      <w:rPr>
        <w:rFonts w:ascii="Symbol" w:eastAsia="Times New Roman" w:hAnsi="Symbol" w:cs="Times New Roman" w:hint="default"/>
      </w:rPr>
    </w:lvl>
    <w:lvl w:ilvl="1" w:tplc="0C090001">
      <w:start w:val="1"/>
      <w:numFmt w:val="bullet"/>
      <w:lvlText w:val=""/>
      <w:lvlJc w:val="left"/>
      <w:pPr>
        <w:ind w:left="1866" w:hanging="360"/>
      </w:pPr>
      <w:rPr>
        <w:rFonts w:ascii="Symbol" w:hAnsi="Symbo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669B2344"/>
    <w:multiLevelType w:val="multilevel"/>
    <w:tmpl w:val="80A4965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EA413C"/>
    <w:multiLevelType w:val="multilevel"/>
    <w:tmpl w:val="E3FCF49E"/>
    <w:lvl w:ilvl="0">
      <w:start w:val="1"/>
      <w:numFmt w:val="decimal"/>
      <w:lvlText w:val="%1."/>
      <w:lvlJc w:val="left"/>
      <w:pPr>
        <w:ind w:left="360" w:hanging="360"/>
      </w:pPr>
    </w:lvl>
    <w:lvl w:ilvl="1">
      <w:start w:val="1"/>
      <w:numFmt w:val="decimal"/>
      <w:lvlText w:val="%1.%2."/>
      <w:lvlJc w:val="left"/>
      <w:pPr>
        <w:ind w:left="792" w:hanging="432"/>
      </w:pPr>
      <w:rPr>
        <w:i w:val="0"/>
        <w:iCs/>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FE1DE8"/>
    <w:multiLevelType w:val="hybridMultilevel"/>
    <w:tmpl w:val="B05E7EFE"/>
    <w:lvl w:ilvl="0" w:tplc="0C090001">
      <w:start w:val="2014"/>
      <w:numFmt w:val="bullet"/>
      <w:lvlText w:val=""/>
      <w:lvlJc w:val="left"/>
      <w:pPr>
        <w:ind w:left="862" w:hanging="360"/>
      </w:pPr>
      <w:rPr>
        <w:rFonts w:ascii="Symbol" w:eastAsia="Times New Roman" w:hAnsi="Symbol" w:cs="Times New Roman"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69BC0C1F"/>
    <w:multiLevelType w:val="hybridMultilevel"/>
    <w:tmpl w:val="8BA6F53C"/>
    <w:lvl w:ilvl="0" w:tplc="0C090003">
      <w:start w:val="1"/>
      <w:numFmt w:val="bullet"/>
      <w:lvlText w:val="o"/>
      <w:lvlJc w:val="left"/>
      <w:pPr>
        <w:ind w:left="436" w:hanging="360"/>
      </w:pPr>
      <w:rPr>
        <w:rFonts w:ascii="Courier New" w:hAnsi="Courier New" w:cs="Courier New" w:hint="default"/>
      </w:rPr>
    </w:lvl>
    <w:lvl w:ilvl="1" w:tplc="FA788C9E">
      <w:start w:val="1"/>
      <w:numFmt w:val="bullet"/>
      <w:lvlText w:val="-"/>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775662DF"/>
    <w:multiLevelType w:val="hybridMultilevel"/>
    <w:tmpl w:val="C0003F16"/>
    <w:lvl w:ilvl="0" w:tplc="0C090001">
      <w:start w:val="2014"/>
      <w:numFmt w:val="bullet"/>
      <w:lvlText w:val=""/>
      <w:lvlJc w:val="left"/>
      <w:pPr>
        <w:ind w:left="436" w:hanging="360"/>
      </w:pPr>
      <w:rPr>
        <w:rFonts w:ascii="Symbol" w:eastAsia="Times New Roman" w:hAnsi="Symbol" w:cs="Times New Roman" w:hint="default"/>
      </w:rPr>
    </w:lvl>
    <w:lvl w:ilvl="1" w:tplc="FA788C9E">
      <w:start w:val="1"/>
      <w:numFmt w:val="bullet"/>
      <w:lvlText w:val="-"/>
      <w:lvlJc w:val="left"/>
      <w:pPr>
        <w:ind w:left="1156" w:hanging="360"/>
      </w:pPr>
      <w:rPr>
        <w:rFonts w:ascii="Courier New" w:hAnsi="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3" w15:restartNumberingAfterBreak="0">
    <w:nsid w:val="7D1C674B"/>
    <w:multiLevelType w:val="hybridMultilevel"/>
    <w:tmpl w:val="CFC8E596"/>
    <w:lvl w:ilvl="0" w:tplc="0C09001B">
      <w:start w:val="1"/>
      <w:numFmt w:val="lowerRoman"/>
      <w:lvlText w:val="%1."/>
      <w:lvlJc w:val="righ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4" w15:restartNumberingAfterBreak="0">
    <w:nsid w:val="7F3E410B"/>
    <w:multiLevelType w:val="hybridMultilevel"/>
    <w:tmpl w:val="F8EC2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1561784">
    <w:abstractNumId w:val="9"/>
  </w:num>
  <w:num w:numId="2" w16cid:durableId="740265">
    <w:abstractNumId w:val="6"/>
  </w:num>
  <w:num w:numId="3" w16cid:durableId="396827121">
    <w:abstractNumId w:val="8"/>
  </w:num>
  <w:num w:numId="4" w16cid:durableId="1706905337">
    <w:abstractNumId w:val="14"/>
  </w:num>
  <w:num w:numId="5" w16cid:durableId="1869365526">
    <w:abstractNumId w:val="1"/>
  </w:num>
  <w:num w:numId="6" w16cid:durableId="1016073897">
    <w:abstractNumId w:val="2"/>
  </w:num>
  <w:num w:numId="7" w16cid:durableId="1331102483">
    <w:abstractNumId w:val="3"/>
  </w:num>
  <w:num w:numId="8" w16cid:durableId="375739711">
    <w:abstractNumId w:val="7"/>
  </w:num>
  <w:num w:numId="9" w16cid:durableId="1906644673">
    <w:abstractNumId w:val="10"/>
  </w:num>
  <w:num w:numId="10" w16cid:durableId="474951275">
    <w:abstractNumId w:val="4"/>
  </w:num>
  <w:num w:numId="11" w16cid:durableId="23556185">
    <w:abstractNumId w:val="11"/>
  </w:num>
  <w:num w:numId="12" w16cid:durableId="672029605">
    <w:abstractNumId w:val="12"/>
  </w:num>
  <w:num w:numId="13" w16cid:durableId="549341906">
    <w:abstractNumId w:val="0"/>
  </w:num>
  <w:num w:numId="14" w16cid:durableId="2089618154">
    <w:abstractNumId w:val="5"/>
  </w:num>
  <w:num w:numId="15" w16cid:durableId="96188475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54"/>
    <w:rsid w:val="00005561"/>
    <w:rsid w:val="000120CC"/>
    <w:rsid w:val="00016372"/>
    <w:rsid w:val="000314A7"/>
    <w:rsid w:val="000407AC"/>
    <w:rsid w:val="00056166"/>
    <w:rsid w:val="00057666"/>
    <w:rsid w:val="00057DA6"/>
    <w:rsid w:val="00087916"/>
    <w:rsid w:val="000932BC"/>
    <w:rsid w:val="000A60DF"/>
    <w:rsid w:val="000D7299"/>
    <w:rsid w:val="000F6738"/>
    <w:rsid w:val="00102AE2"/>
    <w:rsid w:val="001112C7"/>
    <w:rsid w:val="00114FC7"/>
    <w:rsid w:val="00136555"/>
    <w:rsid w:val="0014043E"/>
    <w:rsid w:val="00142ABB"/>
    <w:rsid w:val="00163033"/>
    <w:rsid w:val="0017635C"/>
    <w:rsid w:val="001A4C9C"/>
    <w:rsid w:val="001C3336"/>
    <w:rsid w:val="001D48D5"/>
    <w:rsid w:val="001F439B"/>
    <w:rsid w:val="00203E2D"/>
    <w:rsid w:val="00206554"/>
    <w:rsid w:val="00215F39"/>
    <w:rsid w:val="00260E63"/>
    <w:rsid w:val="00262158"/>
    <w:rsid w:val="00291E98"/>
    <w:rsid w:val="002A03C0"/>
    <w:rsid w:val="002A526B"/>
    <w:rsid w:val="002D7929"/>
    <w:rsid w:val="00305A23"/>
    <w:rsid w:val="003229E0"/>
    <w:rsid w:val="00327FA8"/>
    <w:rsid w:val="00341391"/>
    <w:rsid w:val="00345915"/>
    <w:rsid w:val="00345C0B"/>
    <w:rsid w:val="00346DB7"/>
    <w:rsid w:val="00351AEC"/>
    <w:rsid w:val="003536BD"/>
    <w:rsid w:val="003814C0"/>
    <w:rsid w:val="00382E5C"/>
    <w:rsid w:val="00391015"/>
    <w:rsid w:val="003A5347"/>
    <w:rsid w:val="003B6B5B"/>
    <w:rsid w:val="003C41D3"/>
    <w:rsid w:val="003E69A4"/>
    <w:rsid w:val="003F4182"/>
    <w:rsid w:val="00406483"/>
    <w:rsid w:val="00414E4E"/>
    <w:rsid w:val="00446571"/>
    <w:rsid w:val="00447C19"/>
    <w:rsid w:val="00457897"/>
    <w:rsid w:val="004778E2"/>
    <w:rsid w:val="0048142E"/>
    <w:rsid w:val="004822D6"/>
    <w:rsid w:val="004E2AC4"/>
    <w:rsid w:val="004E3466"/>
    <w:rsid w:val="004E43A6"/>
    <w:rsid w:val="004F453F"/>
    <w:rsid w:val="00521211"/>
    <w:rsid w:val="0053033F"/>
    <w:rsid w:val="00555C54"/>
    <w:rsid w:val="00576DCC"/>
    <w:rsid w:val="00591A15"/>
    <w:rsid w:val="00594546"/>
    <w:rsid w:val="00594A39"/>
    <w:rsid w:val="00594E0F"/>
    <w:rsid w:val="00596791"/>
    <w:rsid w:val="005A0C1A"/>
    <w:rsid w:val="005A7128"/>
    <w:rsid w:val="005B66DD"/>
    <w:rsid w:val="005C286B"/>
    <w:rsid w:val="005D64FC"/>
    <w:rsid w:val="005F4BF8"/>
    <w:rsid w:val="006137B5"/>
    <w:rsid w:val="00617F76"/>
    <w:rsid w:val="00642F81"/>
    <w:rsid w:val="00650D36"/>
    <w:rsid w:val="006555CE"/>
    <w:rsid w:val="00657E3D"/>
    <w:rsid w:val="0066051E"/>
    <w:rsid w:val="00682E08"/>
    <w:rsid w:val="00686380"/>
    <w:rsid w:val="00697725"/>
    <w:rsid w:val="00697B73"/>
    <w:rsid w:val="006A4AAD"/>
    <w:rsid w:val="006B02A1"/>
    <w:rsid w:val="006B0B74"/>
    <w:rsid w:val="006B7C44"/>
    <w:rsid w:val="006C7350"/>
    <w:rsid w:val="006D146E"/>
    <w:rsid w:val="006D7E3D"/>
    <w:rsid w:val="006E271D"/>
    <w:rsid w:val="006F608A"/>
    <w:rsid w:val="0070349E"/>
    <w:rsid w:val="00712297"/>
    <w:rsid w:val="0072050F"/>
    <w:rsid w:val="00721C0B"/>
    <w:rsid w:val="00723AAB"/>
    <w:rsid w:val="00725637"/>
    <w:rsid w:val="00727D9F"/>
    <w:rsid w:val="00730BDC"/>
    <w:rsid w:val="007336E9"/>
    <w:rsid w:val="007648E7"/>
    <w:rsid w:val="007759F3"/>
    <w:rsid w:val="007767A3"/>
    <w:rsid w:val="00777840"/>
    <w:rsid w:val="00782634"/>
    <w:rsid w:val="00790101"/>
    <w:rsid w:val="00792AC6"/>
    <w:rsid w:val="00792FBF"/>
    <w:rsid w:val="007C6747"/>
    <w:rsid w:val="007D4F4D"/>
    <w:rsid w:val="007E1E56"/>
    <w:rsid w:val="008103EB"/>
    <w:rsid w:val="00822CE5"/>
    <w:rsid w:val="0083785E"/>
    <w:rsid w:val="008404B8"/>
    <w:rsid w:val="00845CB9"/>
    <w:rsid w:val="008514A1"/>
    <w:rsid w:val="00853356"/>
    <w:rsid w:val="00871BA7"/>
    <w:rsid w:val="00872C17"/>
    <w:rsid w:val="00883B6C"/>
    <w:rsid w:val="008C2E09"/>
    <w:rsid w:val="008D222C"/>
    <w:rsid w:val="008E74AB"/>
    <w:rsid w:val="008F2997"/>
    <w:rsid w:val="0091654D"/>
    <w:rsid w:val="00936BD5"/>
    <w:rsid w:val="00953F8A"/>
    <w:rsid w:val="009821B2"/>
    <w:rsid w:val="0099310B"/>
    <w:rsid w:val="009A3E9D"/>
    <w:rsid w:val="009B2C93"/>
    <w:rsid w:val="009C0F53"/>
    <w:rsid w:val="009D5527"/>
    <w:rsid w:val="009D7CED"/>
    <w:rsid w:val="009E0E84"/>
    <w:rsid w:val="009E6C92"/>
    <w:rsid w:val="009E7E0C"/>
    <w:rsid w:val="009F4F63"/>
    <w:rsid w:val="00A10B2B"/>
    <w:rsid w:val="00A201CC"/>
    <w:rsid w:val="00A32031"/>
    <w:rsid w:val="00A32445"/>
    <w:rsid w:val="00A34A8F"/>
    <w:rsid w:val="00A6233C"/>
    <w:rsid w:val="00A937B9"/>
    <w:rsid w:val="00A94157"/>
    <w:rsid w:val="00AA70D7"/>
    <w:rsid w:val="00AB36B1"/>
    <w:rsid w:val="00AD54DD"/>
    <w:rsid w:val="00B20D4E"/>
    <w:rsid w:val="00B31C03"/>
    <w:rsid w:val="00B70144"/>
    <w:rsid w:val="00B8164B"/>
    <w:rsid w:val="00B869E8"/>
    <w:rsid w:val="00BC3A09"/>
    <w:rsid w:val="00BD622C"/>
    <w:rsid w:val="00BE2E24"/>
    <w:rsid w:val="00BE6204"/>
    <w:rsid w:val="00BF1D54"/>
    <w:rsid w:val="00C20F78"/>
    <w:rsid w:val="00C86E01"/>
    <w:rsid w:val="00CA3072"/>
    <w:rsid w:val="00CA4516"/>
    <w:rsid w:val="00CC1F71"/>
    <w:rsid w:val="00CC59F7"/>
    <w:rsid w:val="00CC771F"/>
    <w:rsid w:val="00CC7EB8"/>
    <w:rsid w:val="00CE50DB"/>
    <w:rsid w:val="00CE66A2"/>
    <w:rsid w:val="00CE7B89"/>
    <w:rsid w:val="00CF318A"/>
    <w:rsid w:val="00D01B84"/>
    <w:rsid w:val="00D06998"/>
    <w:rsid w:val="00D10C11"/>
    <w:rsid w:val="00D16691"/>
    <w:rsid w:val="00D40462"/>
    <w:rsid w:val="00D473D5"/>
    <w:rsid w:val="00D52193"/>
    <w:rsid w:val="00D62268"/>
    <w:rsid w:val="00D628EB"/>
    <w:rsid w:val="00D804B9"/>
    <w:rsid w:val="00D80E5F"/>
    <w:rsid w:val="00D81E82"/>
    <w:rsid w:val="00D96198"/>
    <w:rsid w:val="00D97CED"/>
    <w:rsid w:val="00D97EC2"/>
    <w:rsid w:val="00DB0126"/>
    <w:rsid w:val="00DC6703"/>
    <w:rsid w:val="00DD203B"/>
    <w:rsid w:val="00DD3F10"/>
    <w:rsid w:val="00DD3F83"/>
    <w:rsid w:val="00DD6472"/>
    <w:rsid w:val="00DD7710"/>
    <w:rsid w:val="00DE773F"/>
    <w:rsid w:val="00DF4BC4"/>
    <w:rsid w:val="00E04760"/>
    <w:rsid w:val="00E04878"/>
    <w:rsid w:val="00E2062E"/>
    <w:rsid w:val="00E45A72"/>
    <w:rsid w:val="00E506C1"/>
    <w:rsid w:val="00E56E4C"/>
    <w:rsid w:val="00E61F8E"/>
    <w:rsid w:val="00E64361"/>
    <w:rsid w:val="00E65666"/>
    <w:rsid w:val="00E676FD"/>
    <w:rsid w:val="00E70739"/>
    <w:rsid w:val="00E85F44"/>
    <w:rsid w:val="00E86E2E"/>
    <w:rsid w:val="00E90E89"/>
    <w:rsid w:val="00EA1FEA"/>
    <w:rsid w:val="00EA5CE5"/>
    <w:rsid w:val="00EB5AE6"/>
    <w:rsid w:val="00EB75D6"/>
    <w:rsid w:val="00ED5ED2"/>
    <w:rsid w:val="00EE1957"/>
    <w:rsid w:val="00F23AFA"/>
    <w:rsid w:val="00F4579C"/>
    <w:rsid w:val="00F53E2F"/>
    <w:rsid w:val="00F61F76"/>
    <w:rsid w:val="00F67E19"/>
    <w:rsid w:val="00FA1923"/>
    <w:rsid w:val="00FB2640"/>
    <w:rsid w:val="00FF0E8F"/>
    <w:rsid w:val="01C04C24"/>
    <w:rsid w:val="07700F8A"/>
    <w:rsid w:val="08A2952B"/>
    <w:rsid w:val="0AA7B04C"/>
    <w:rsid w:val="1318C0E5"/>
    <w:rsid w:val="18C76416"/>
    <w:rsid w:val="1B302208"/>
    <w:rsid w:val="1B9D99A7"/>
    <w:rsid w:val="207D722A"/>
    <w:rsid w:val="23E23BEF"/>
    <w:rsid w:val="2926ECA8"/>
    <w:rsid w:val="2CCFEA63"/>
    <w:rsid w:val="2D5B80F0"/>
    <w:rsid w:val="2DC8F88F"/>
    <w:rsid w:val="310C7BCC"/>
    <w:rsid w:val="333DE532"/>
    <w:rsid w:val="335F04BC"/>
    <w:rsid w:val="3842E9F3"/>
    <w:rsid w:val="39155A95"/>
    <w:rsid w:val="3C00C3A0"/>
    <w:rsid w:val="4034D37B"/>
    <w:rsid w:val="447CF859"/>
    <w:rsid w:val="4508449E"/>
    <w:rsid w:val="48031960"/>
    <w:rsid w:val="4AD7C5EF"/>
    <w:rsid w:val="4B4F26BF"/>
    <w:rsid w:val="4BA41C72"/>
    <w:rsid w:val="4E59EEB2"/>
    <w:rsid w:val="52DA4519"/>
    <w:rsid w:val="547E77CB"/>
    <w:rsid w:val="554B2BAE"/>
    <w:rsid w:val="58D01A6C"/>
    <w:rsid w:val="5ACC37B3"/>
    <w:rsid w:val="61EBB099"/>
    <w:rsid w:val="63C8F459"/>
    <w:rsid w:val="6955163D"/>
    <w:rsid w:val="6C784E22"/>
    <w:rsid w:val="6D692A14"/>
    <w:rsid w:val="6F15DA43"/>
    <w:rsid w:val="70ED9F93"/>
    <w:rsid w:val="722AA175"/>
    <w:rsid w:val="7DF3E7FB"/>
    <w:rsid w:val="7E62AD31"/>
    <w:rsid w:val="7F378D5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7FD6"/>
  <w15:docId w15:val="{10F634FD-10B8-4A01-973F-D5B9A7D9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8E7"/>
    <w:pPr>
      <w:spacing w:after="200" w:line="276" w:lineRule="auto"/>
    </w:pPr>
    <w:rPr>
      <w:sz w:val="22"/>
      <w:szCs w:val="22"/>
      <w:lang w:eastAsia="en-US"/>
    </w:rPr>
  </w:style>
  <w:style w:type="paragraph" w:styleId="Heading1">
    <w:name w:val="heading 1"/>
    <w:basedOn w:val="Normal"/>
    <w:next w:val="Normal"/>
    <w:link w:val="Heading1Char"/>
    <w:uiPriority w:val="9"/>
    <w:qFormat/>
    <w:rsid w:val="00555C5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55C5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5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55C54"/>
    <w:rPr>
      <w:rFonts w:ascii="Cambria" w:eastAsia="Times New Roman" w:hAnsi="Cambria" w:cs="Times New Roman"/>
      <w:b/>
      <w:bCs/>
      <w:color w:val="4F81BD"/>
      <w:sz w:val="26"/>
      <w:szCs w:val="26"/>
    </w:rPr>
  </w:style>
  <w:style w:type="paragraph" w:styleId="ListParagraph">
    <w:name w:val="List Paragraph"/>
    <w:basedOn w:val="Normal"/>
    <w:uiPriority w:val="34"/>
    <w:qFormat/>
    <w:rsid w:val="00DD3F10"/>
    <w:pPr>
      <w:ind w:left="720"/>
      <w:contextualSpacing/>
    </w:pPr>
  </w:style>
  <w:style w:type="paragraph" w:customStyle="1" w:styleId="Default">
    <w:name w:val="Default"/>
    <w:rsid w:val="00CC59F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D64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871BA7"/>
    <w:rPr>
      <w:sz w:val="16"/>
      <w:szCs w:val="16"/>
    </w:rPr>
  </w:style>
  <w:style w:type="paragraph" w:styleId="CommentText">
    <w:name w:val="annotation text"/>
    <w:basedOn w:val="Normal"/>
    <w:link w:val="CommentTextChar"/>
    <w:uiPriority w:val="99"/>
    <w:semiHidden/>
    <w:unhideWhenUsed/>
    <w:rsid w:val="00871BA7"/>
    <w:pPr>
      <w:spacing w:line="240" w:lineRule="auto"/>
    </w:pPr>
    <w:rPr>
      <w:sz w:val="20"/>
      <w:szCs w:val="20"/>
    </w:rPr>
  </w:style>
  <w:style w:type="character" w:customStyle="1" w:styleId="CommentTextChar">
    <w:name w:val="Comment Text Char"/>
    <w:basedOn w:val="DefaultParagraphFont"/>
    <w:link w:val="CommentText"/>
    <w:uiPriority w:val="99"/>
    <w:semiHidden/>
    <w:rsid w:val="00871BA7"/>
    <w:rPr>
      <w:lang w:eastAsia="en-US"/>
    </w:rPr>
  </w:style>
  <w:style w:type="paragraph" w:styleId="CommentSubject">
    <w:name w:val="annotation subject"/>
    <w:basedOn w:val="CommentText"/>
    <w:next w:val="CommentText"/>
    <w:link w:val="CommentSubjectChar"/>
    <w:uiPriority w:val="99"/>
    <w:semiHidden/>
    <w:unhideWhenUsed/>
    <w:rsid w:val="00871BA7"/>
    <w:rPr>
      <w:b/>
      <w:bCs/>
    </w:rPr>
  </w:style>
  <w:style w:type="character" w:customStyle="1" w:styleId="CommentSubjectChar">
    <w:name w:val="Comment Subject Char"/>
    <w:basedOn w:val="CommentTextChar"/>
    <w:link w:val="CommentSubject"/>
    <w:uiPriority w:val="99"/>
    <w:semiHidden/>
    <w:rsid w:val="00871BA7"/>
    <w:rPr>
      <w:b/>
      <w:bCs/>
      <w:lang w:eastAsia="en-US"/>
    </w:rPr>
  </w:style>
  <w:style w:type="paragraph" w:styleId="BalloonText">
    <w:name w:val="Balloon Text"/>
    <w:basedOn w:val="Normal"/>
    <w:link w:val="BalloonTextChar"/>
    <w:uiPriority w:val="99"/>
    <w:semiHidden/>
    <w:unhideWhenUsed/>
    <w:rsid w:val="00871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BA7"/>
    <w:rPr>
      <w:rFonts w:ascii="Segoe UI" w:hAnsi="Segoe UI" w:cs="Segoe UI"/>
      <w:sz w:val="18"/>
      <w:szCs w:val="18"/>
      <w:lang w:eastAsia="en-US"/>
    </w:rPr>
  </w:style>
  <w:style w:type="paragraph" w:styleId="Revision">
    <w:name w:val="Revision"/>
    <w:hidden/>
    <w:uiPriority w:val="99"/>
    <w:semiHidden/>
    <w:rsid w:val="0083785E"/>
    <w:rPr>
      <w:sz w:val="22"/>
      <w:szCs w:val="22"/>
      <w:lang w:eastAsia="en-US"/>
    </w:rPr>
  </w:style>
  <w:style w:type="paragraph" w:customStyle="1" w:styleId="NormalItalics">
    <w:name w:val="NormalItalics"/>
    <w:basedOn w:val="Normal"/>
    <w:rsid w:val="00447C19"/>
    <w:pPr>
      <w:spacing w:before="100" w:beforeAutospacing="1" w:after="100" w:afterAutospacing="1" w:line="240" w:lineRule="auto"/>
    </w:pPr>
    <w:rPr>
      <w:rFonts w:ascii="Arial" w:eastAsia="Times New Roman" w:hAnsi="Arial"/>
      <w:i/>
      <w:iCs/>
      <w:lang w:eastAsia="en-AU"/>
    </w:rPr>
  </w:style>
  <w:style w:type="character" w:customStyle="1" w:styleId="InstructionText">
    <w:name w:val="Instruction Text"/>
    <w:basedOn w:val="DefaultParagraphFont"/>
    <w:qFormat/>
    <w:rsid w:val="00447C19"/>
    <w:rPr>
      <w:i/>
      <w:color w:val="0070C0"/>
    </w:rPr>
  </w:style>
  <w:style w:type="paragraph" w:styleId="FootnoteText">
    <w:name w:val="footnote text"/>
    <w:basedOn w:val="Normal"/>
    <w:link w:val="FootnoteTextChar"/>
    <w:rsid w:val="00E506C1"/>
    <w:pPr>
      <w:keepLines/>
      <w:tabs>
        <w:tab w:val="left" w:pos="425"/>
      </w:tabs>
      <w:spacing w:after="0" w:line="240" w:lineRule="auto"/>
      <w:ind w:left="425" w:hanging="425"/>
    </w:pPr>
    <w:rPr>
      <w:rFonts w:ascii="Arial" w:eastAsia="Times New Roman" w:hAnsi="Arial"/>
      <w:sz w:val="20"/>
      <w:szCs w:val="20"/>
      <w:lang w:eastAsia="en-AU"/>
    </w:rPr>
  </w:style>
  <w:style w:type="character" w:customStyle="1" w:styleId="FootnoteTextChar">
    <w:name w:val="Footnote Text Char"/>
    <w:basedOn w:val="DefaultParagraphFont"/>
    <w:link w:val="FootnoteText"/>
    <w:rsid w:val="00E506C1"/>
    <w:rPr>
      <w:rFonts w:ascii="Arial" w:eastAsia="Times New Roman" w:hAnsi="Arial"/>
    </w:rPr>
  </w:style>
  <w:style w:type="paragraph" w:customStyle="1" w:styleId="1stBulletItalic">
    <w:name w:val="1stBulletItalic"/>
    <w:basedOn w:val="Normal"/>
    <w:rsid w:val="00E506C1"/>
    <w:pPr>
      <w:keepLines/>
      <w:numPr>
        <w:numId w:val="13"/>
      </w:numPr>
      <w:spacing w:before="100" w:beforeAutospacing="1" w:after="240" w:afterAutospacing="1" w:line="240" w:lineRule="auto"/>
      <w:jc w:val="both"/>
    </w:pPr>
    <w:rPr>
      <w:rFonts w:ascii="Arial" w:eastAsia="Times New Roman" w:hAnsi="Arial"/>
      <w:i/>
      <w:iCs/>
      <w:lang w:eastAsia="en-AU"/>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5D6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4FC"/>
    <w:rPr>
      <w:sz w:val="22"/>
      <w:szCs w:val="22"/>
      <w:lang w:eastAsia="en-US"/>
    </w:rPr>
  </w:style>
  <w:style w:type="paragraph" w:styleId="Footer">
    <w:name w:val="footer"/>
    <w:basedOn w:val="Normal"/>
    <w:link w:val="FooterChar"/>
    <w:uiPriority w:val="99"/>
    <w:unhideWhenUsed/>
    <w:rsid w:val="005D6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4F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1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19" ma:contentTypeDescription="Create a new document." ma:contentTypeScope="" ma:versionID="3db3daa2f66e5e9d84693c516126f4ec">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eba95c8f77b8c89df859f5ed3d9ad20d"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34be037-e6ac-40e2-b567-fbcd5697fb9b">
      <UserInfo>
        <DisplayName>Matthew Treglown</DisplayName>
        <AccountId>27</AccountId>
        <AccountType/>
      </UserInfo>
      <UserInfo>
        <DisplayName>Damien Jennings</DisplayName>
        <AccountId>25</AccountId>
        <AccountType/>
      </UserInfo>
      <UserInfo>
        <DisplayName>Louisa Begley</DisplayName>
        <AccountId>26</AccountId>
        <AccountType/>
      </UserInfo>
      <UserInfo>
        <DisplayName>Jason Lawless</DisplayName>
        <AccountId>20</AccountId>
        <AccountType/>
      </UserInfo>
      <UserInfo>
        <DisplayName>Lisa Krakowiak</DisplayName>
        <AccountId>28</AccountId>
        <AccountType/>
      </UserInfo>
      <UserInfo>
        <DisplayName>Simon Ray</DisplayName>
        <AccountId>24</AccountId>
        <AccountType/>
      </UserInfo>
    </SharedWithUsers>
    <lcf76f155ced4ddcb4097134ff3c332f xmlns="b73538d9-b5f8-4aab-8108-950e719cba50">
      <Terms xmlns="http://schemas.microsoft.com/office/infopath/2007/PartnerControls"/>
    </lcf76f155ced4ddcb4097134ff3c332f>
    <Template xmlns="b73538d9-b5f8-4aab-8108-950e719cba50" xsi:nil="true"/>
    <meetingnotes xmlns="b73538d9-b5f8-4aab-8108-950e719cba50" xsi:nil="true"/>
    <TaxCatchAll xmlns="534be037-e6ac-40e2-b567-fbcd5697fb9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13F6D-4125-43BB-AEC5-355505A2F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538d9-b5f8-4aab-8108-950e719cba50"/>
    <ds:schemaRef ds:uri="534be037-e6ac-40e2-b567-fbcd5697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7A944-797D-4880-B5DF-1ECBD2661788}">
  <ds:schemaRefs>
    <ds:schemaRef ds:uri="http://schemas.microsoft.com/office/2006/metadata/properties"/>
    <ds:schemaRef ds:uri="http://schemas.microsoft.com/office/infopath/2007/PartnerControls"/>
    <ds:schemaRef ds:uri="534be037-e6ac-40e2-b567-fbcd5697fb9b"/>
    <ds:schemaRef ds:uri="b73538d9-b5f8-4aab-8108-950e719cba50"/>
  </ds:schemaRefs>
</ds:datastoreItem>
</file>

<file path=customXml/itemProps3.xml><?xml version="1.0" encoding="utf-8"?>
<ds:datastoreItem xmlns:ds="http://schemas.openxmlformats.org/officeDocument/2006/customXml" ds:itemID="{0E638DB3-F47A-4067-AAE1-2B5BFB570048}">
  <ds:schemaRefs>
    <ds:schemaRef ds:uri="http://schemas.openxmlformats.org/officeDocument/2006/bibliography"/>
  </ds:schemaRefs>
</ds:datastoreItem>
</file>

<file path=customXml/itemProps4.xml><?xml version="1.0" encoding="utf-8"?>
<ds:datastoreItem xmlns:ds="http://schemas.openxmlformats.org/officeDocument/2006/customXml" ds:itemID="{982785CC-67D4-4C75-B778-ED566041C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Australian Sports Commission</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johnstonm</dc:creator>
  <cp:keywords/>
  <dc:description/>
  <cp:lastModifiedBy>Grant Cosgriff</cp:lastModifiedBy>
  <cp:revision>6</cp:revision>
  <dcterms:created xsi:type="dcterms:W3CDTF">2023-03-28T01:11:00Z</dcterms:created>
  <dcterms:modified xsi:type="dcterms:W3CDTF">2023-03-29T04:27:00Z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0x010100C35CCD2EADD4D740AB5FB1552DCF7F90</vt:lpwstr>
  </property>
  <property fmtid="{D5CDD505-2E9C-101B-9397-08002B2CF9AE}" pid="3" name="MediaServiceImageTags">
    <vt:lpwstr/>
  </property>
</Properties>
</file>